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F7475"/>
    <w:p w14:paraId="69202ABD"/>
    <w:p w14:paraId="2BA8E748">
      <w:pPr>
        <w:shd w:val="clear" w:color="auto" w:fill="FFFFFF"/>
        <w:spacing w:before="144" w:line="226" w:lineRule="exact"/>
        <w:ind w:left="0" w:leftChars="0" w:firstLine="0" w:firstLineChars="0"/>
        <w:jc w:val="center"/>
        <w:rPr>
          <w:color w:val="000000"/>
          <w:spacing w:val="8"/>
        </w:rPr>
      </w:pPr>
      <w:r>
        <w:rPr>
          <w:color w:val="000000"/>
          <w:spacing w:val="9"/>
        </w:rPr>
        <w:t xml:space="preserve">КЪЭБЭРДЕЙ-БАЛЪКЪЭР </w:t>
      </w:r>
      <w:r>
        <w:rPr>
          <w:color w:val="000000"/>
          <w:spacing w:val="6"/>
        </w:rPr>
        <w:t xml:space="preserve">РЕСПУБЛИКЭМ </w:t>
      </w:r>
      <w:r>
        <w:rPr>
          <w:bCs/>
          <w:color w:val="000000"/>
          <w:spacing w:val="6"/>
        </w:rPr>
        <w:t xml:space="preserve">И АРУАН </w:t>
      </w:r>
      <w:r>
        <w:rPr>
          <w:color w:val="000000"/>
          <w:spacing w:val="2"/>
        </w:rPr>
        <w:t xml:space="preserve">РАЙОНЫМ </w:t>
      </w:r>
      <w:r>
        <w:rPr>
          <w:bCs/>
          <w:color w:val="000000"/>
          <w:spacing w:val="2"/>
        </w:rPr>
        <w:t>ЩЫЩ МУНИЦИПАЛЬНЭ К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 xml:space="preserve">ЭЗОНЭ 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>УЭХУЩ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>АП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 xml:space="preserve">Э КЪЭХЪУН </w:t>
      </w:r>
      <w:r>
        <w:rPr>
          <w:color w:val="000000"/>
          <w:spacing w:val="8"/>
        </w:rPr>
        <w:t>КЪУАЖЭ ЖЫЛАГЪУЭМ И АДМИНИСТРАЦЭ</w:t>
      </w:r>
    </w:p>
    <w:p w14:paraId="236D4AA3">
      <w:pPr>
        <w:shd w:val="clear" w:color="auto" w:fill="FFFFFF"/>
        <w:spacing w:before="144" w:line="226" w:lineRule="exact"/>
        <w:ind w:left="0" w:leftChars="0" w:firstLine="0" w:firstLineChars="0"/>
        <w:jc w:val="center"/>
        <w:rPr>
          <w:color w:val="000000"/>
          <w:spacing w:val="9"/>
        </w:rPr>
      </w:pPr>
      <w:r>
        <w:t xml:space="preserve">МУНИЦИПАЛ КАЗНА УЧРЕЖДЕНИЯСЫ </w:t>
      </w:r>
      <w:r>
        <w:rPr>
          <w:color w:val="000000"/>
          <w:spacing w:val="10"/>
        </w:rPr>
        <w:t xml:space="preserve">КЪАБАРТЫ-МАЛКЪАР </w:t>
      </w:r>
      <w:r>
        <w:rPr>
          <w:color w:val="000000"/>
          <w:spacing w:val="6"/>
        </w:rPr>
        <w:t xml:space="preserve">РЕСПУБЛИКАНЫ УРВАН МУНИЦИПАЛ РАЙОНУНУ КАХУН ЭЛИНИ </w:t>
      </w:r>
      <w:r>
        <w:rPr>
          <w:color w:val="000000"/>
          <w:spacing w:val="9"/>
        </w:rPr>
        <w:t>АДМИНИСТРАЦИЯСЫ</w:t>
      </w:r>
    </w:p>
    <w:p w14:paraId="60455B19">
      <w:pPr>
        <w:shd w:val="clear" w:color="auto" w:fill="FFFFFF"/>
        <w:spacing w:before="144" w:line="226" w:lineRule="exact"/>
        <w:ind w:left="0" w:leftChars="0" w:firstLine="0" w:firstLineChars="0"/>
        <w:jc w:val="center"/>
      </w:pPr>
      <w:r>
        <w:rPr>
          <w:color w:val="000000"/>
          <w:spacing w:val="7"/>
        </w:rPr>
        <w:t xml:space="preserve">МУНИЦИПАЛЬНОЕ КАЗЕННОЕ УЧРЕЖДЕНИЕ «АДМИНИСТРАЦИЯ СЕЛЬСКОГО ПОСЕЛЕНИЯ КАХУН УРВАНСКОГО МУНИЦИПАЛЬНОГО РАЙОНА </w:t>
      </w:r>
      <w:r>
        <w:rPr>
          <w:color w:val="000000"/>
          <w:spacing w:val="10"/>
        </w:rPr>
        <w:t>КАБАРДИНО-БАЛКАРСКОЙ РЕСПУБЛИКИ»</w:t>
      </w:r>
    </w:p>
    <w:p w14:paraId="54554B01">
      <w:pPr>
        <w:shd w:val="clear" w:color="auto" w:fill="FFFFFF"/>
        <w:spacing w:before="442" w:after="62" w:line="226" w:lineRule="exact"/>
        <w:ind w:left="2419" w:right="2688" w:hanging="542"/>
        <w:rPr>
          <w:color w:val="000000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113030</wp:posOffset>
                </wp:positionV>
                <wp:extent cx="6172200" cy="323215"/>
                <wp:effectExtent l="0" t="0" r="0" b="635"/>
                <wp:wrapNone/>
                <wp:docPr id="3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8C3437">
                            <w:pPr>
                              <w:ind w:left="0" w:leftChars="0" w:firstLine="0" w:firstLineChars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361304 с. Кахун ул. им. Умара Шибзухова, 160                                                      т/ф. 70-3-25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Надпись 7" o:spid="_x0000_s1026" o:spt="202" type="#_x0000_t202" style="position:absolute;left:0pt;margin-left:-6.85pt;margin-top:8.9pt;height:25.45pt;width:486pt;z-index:251660288;mso-width-relative:page;mso-height-relative:page;" fillcolor="#FFFFFF" filled="t" stroked="f" coordsize="21600,21600" o:gfxdata="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K//AYrXAAAACQEAAA8A&#10;AAAAAAAAAQAgAAAAIgAAAGRycy9kb3ducmV2LnhtbFBLAQIUABQAAAAIAIdO4kCIYQrw3wEAAK8D&#10;AAAOAAAAAAAAAAEAIAAAACYBAABkcnMvZTJvRG9jLnhtbFBLBQYAAAAABgAGAFkBAAB3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478C3437">
                      <w:pPr>
                        <w:ind w:left="0" w:leftChars="0" w:firstLine="0" w:firstLineChars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>361304 с. Кахун ул. им. Умара Шибзухова, 160                                                      т/ф. 70-3-25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-10795</wp:posOffset>
                </wp:positionH>
                <wp:positionV relativeFrom="paragraph">
                  <wp:posOffset>36830</wp:posOffset>
                </wp:positionV>
                <wp:extent cx="6019165" cy="0"/>
                <wp:effectExtent l="0" t="8890" r="0" b="9525"/>
                <wp:wrapNone/>
                <wp:docPr id="1" name="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9165" cy="0"/>
                        </a:xfrm>
                        <a:prstGeom prst="straightConnector1">
                          <a:avLst/>
                        </a:prstGeom>
                        <a:ln w="1841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Линия 8" o:spid="_x0000_s1026" o:spt="32" type="#_x0000_t32" style="position:absolute;left:0pt;margin-left:-0.85pt;margin-top:2.9pt;height:0pt;width:473.95pt;mso-position-horizontal-relative:margin;z-index:251659264;mso-width-relative:page;mso-height-relative:page;" filled="f" stroked="t" coordsize="21600,21600" o:gfxdata="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EWTXDjWAAAABgEAAA8AAAAAAAAAAQAgAAAAIgAAAGRycy9kb3ducmV2&#10;LnhtbFBLAQIUABQAAAAIAIdO4kALFxU7/gEAAAYEAAAOAAAAAAAAAAEAIAAAACUBAABkcnMvZTJv&#10;RG9jLnhtbFBLBQYAAAAABgAGAFkBAACVBQAAAAA=&#10;">
                <v:fill on="f" focussize="0,0"/>
                <v:stroke weight="1.4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000000"/>
        </w:rPr>
        <w:t xml:space="preserve">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                                              </w:t>
      </w:r>
      <w:r>
        <w:rPr>
          <w:color w:val="000000"/>
        </w:rPr>
        <w:tab/>
      </w:r>
    </w:p>
    <w:p w14:paraId="4E80AD78">
      <w:pPr>
        <w:tabs>
          <w:tab w:val="left" w:pos="2719"/>
          <w:tab w:val="left" w:pos="7230"/>
          <w:tab w:val="right" w:pos="10556"/>
        </w:tabs>
        <w:ind w:left="2552"/>
        <w:rPr>
          <w:rFonts w:hint="default"/>
          <w:sz w:val="26"/>
          <w:szCs w:val="26"/>
          <w:lang w:val="ru-RU"/>
        </w:rPr>
      </w:pPr>
      <w:r>
        <w:rPr>
          <w:sz w:val="26"/>
          <w:szCs w:val="26"/>
        </w:rPr>
        <w:t xml:space="preserve">П о с т а н о в л е н э                №  </w:t>
      </w:r>
      <w:r>
        <w:rPr>
          <w:rFonts w:hint="default"/>
          <w:sz w:val="26"/>
          <w:szCs w:val="26"/>
          <w:lang w:val="ru-RU"/>
        </w:rPr>
        <w:t>28</w:t>
      </w:r>
    </w:p>
    <w:p w14:paraId="75AB4A23">
      <w:pPr>
        <w:tabs>
          <w:tab w:val="left" w:pos="2719"/>
          <w:tab w:val="left" w:pos="7230"/>
          <w:tab w:val="right" w:pos="10556"/>
        </w:tabs>
        <w:ind w:left="2552"/>
        <w:rPr>
          <w:sz w:val="26"/>
          <w:szCs w:val="26"/>
        </w:rPr>
      </w:pPr>
    </w:p>
    <w:p w14:paraId="367796C6">
      <w:pPr>
        <w:tabs>
          <w:tab w:val="left" w:pos="2719"/>
          <w:tab w:val="left" w:pos="7230"/>
          <w:tab w:val="right" w:pos="10556"/>
        </w:tabs>
        <w:ind w:left="2552"/>
        <w:rPr>
          <w:rFonts w:hint="default"/>
          <w:sz w:val="26"/>
          <w:szCs w:val="26"/>
          <w:lang w:val="ru-RU"/>
        </w:rPr>
      </w:pPr>
      <w:r>
        <w:rPr>
          <w:sz w:val="26"/>
          <w:szCs w:val="26"/>
        </w:rPr>
        <w:t xml:space="preserve">Б е г и м                                    №  </w:t>
      </w:r>
      <w:r>
        <w:rPr>
          <w:rFonts w:hint="default"/>
          <w:sz w:val="26"/>
          <w:szCs w:val="26"/>
          <w:lang w:val="ru-RU"/>
        </w:rPr>
        <w:t>28</w:t>
      </w:r>
    </w:p>
    <w:p w14:paraId="0643D7DC">
      <w:pPr>
        <w:tabs>
          <w:tab w:val="left" w:pos="2719"/>
          <w:tab w:val="left" w:pos="7230"/>
          <w:tab w:val="right" w:pos="10556"/>
        </w:tabs>
        <w:ind w:left="2552"/>
        <w:rPr>
          <w:sz w:val="26"/>
          <w:szCs w:val="26"/>
        </w:rPr>
      </w:pPr>
    </w:p>
    <w:p w14:paraId="179A759C">
      <w:pPr>
        <w:tabs>
          <w:tab w:val="left" w:pos="2719"/>
          <w:tab w:val="left" w:pos="4395"/>
          <w:tab w:val="left" w:pos="7230"/>
          <w:tab w:val="right" w:pos="10556"/>
        </w:tabs>
        <w:ind w:left="2552"/>
        <w:rPr>
          <w:rFonts w:hint="default"/>
          <w:sz w:val="26"/>
          <w:szCs w:val="26"/>
          <w:lang w:val="ru-RU"/>
        </w:rPr>
      </w:pPr>
      <w:r>
        <w:rPr>
          <w:sz w:val="26"/>
          <w:szCs w:val="26"/>
        </w:rPr>
        <w:t xml:space="preserve">П о с т а н о в л е н и е            №  </w:t>
      </w:r>
      <w:r>
        <w:rPr>
          <w:rFonts w:hint="default"/>
          <w:sz w:val="26"/>
          <w:szCs w:val="26"/>
          <w:lang w:val="ru-RU"/>
        </w:rPr>
        <w:t>28</w:t>
      </w:r>
    </w:p>
    <w:p w14:paraId="340CFE12">
      <w:pPr>
        <w:tabs>
          <w:tab w:val="left" w:pos="2719"/>
          <w:tab w:val="left" w:pos="4395"/>
          <w:tab w:val="left" w:pos="7230"/>
          <w:tab w:val="right" w:pos="10556"/>
        </w:tabs>
        <w:ind w:left="2552"/>
        <w:rPr>
          <w:sz w:val="26"/>
          <w:szCs w:val="26"/>
        </w:rPr>
      </w:pPr>
    </w:p>
    <w:p w14:paraId="09DE2BDA">
      <w:pPr>
        <w:contextualSpacing/>
        <w:jc w:val="center"/>
        <w:rPr>
          <w:b/>
          <w:sz w:val="27"/>
          <w:szCs w:val="27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22 апреля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202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6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г.                                                                                             с.п. Кахун</w:t>
      </w:r>
    </w:p>
    <w:p w14:paraId="0387603E">
      <w:pPr>
        <w:jc w:val="center"/>
        <w:rPr>
          <w:b/>
          <w:bCs/>
          <w:sz w:val="26"/>
          <w:szCs w:val="26"/>
        </w:rPr>
      </w:pPr>
    </w:p>
    <w:p w14:paraId="5DE0AC1A">
      <w:pPr>
        <w:jc w:val="center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Об утверждении плана мероприятий ("дорожная карта") по погашению (реструктуризации) кредиторской задолженности МКУ «Администрация с.п. </w:t>
      </w:r>
      <w:r>
        <w:rPr>
          <w:b w:val="0"/>
          <w:bCs w:val="0"/>
          <w:sz w:val="26"/>
          <w:szCs w:val="26"/>
          <w:lang w:val="ru-RU"/>
        </w:rPr>
        <w:t>Кахун</w:t>
      </w:r>
      <w:r>
        <w:rPr>
          <w:b w:val="0"/>
          <w:bCs w:val="0"/>
          <w:sz w:val="26"/>
          <w:szCs w:val="26"/>
        </w:rPr>
        <w:t>» Урванского муниципального района Кабардино-Балкарской Республики на 202</w:t>
      </w:r>
      <w:r>
        <w:rPr>
          <w:rFonts w:hint="default"/>
          <w:b w:val="0"/>
          <w:bCs w:val="0"/>
          <w:sz w:val="26"/>
          <w:szCs w:val="26"/>
          <w:lang w:val="ru-RU"/>
        </w:rPr>
        <w:t>6</w:t>
      </w:r>
      <w:r>
        <w:rPr>
          <w:b w:val="0"/>
          <w:bCs w:val="0"/>
          <w:sz w:val="26"/>
          <w:szCs w:val="26"/>
        </w:rPr>
        <w:t xml:space="preserve"> - 202</w:t>
      </w:r>
      <w:r>
        <w:rPr>
          <w:rFonts w:hint="default"/>
          <w:b w:val="0"/>
          <w:bCs w:val="0"/>
          <w:sz w:val="26"/>
          <w:szCs w:val="26"/>
          <w:lang w:val="ru-RU"/>
        </w:rPr>
        <w:t>8</w:t>
      </w:r>
      <w:r>
        <w:rPr>
          <w:b w:val="0"/>
          <w:bCs w:val="0"/>
          <w:sz w:val="26"/>
          <w:szCs w:val="26"/>
        </w:rPr>
        <w:t xml:space="preserve"> годы</w:t>
      </w:r>
    </w:p>
    <w:p w14:paraId="28580188">
      <w:pPr>
        <w:jc w:val="center"/>
        <w:rPr>
          <w:b/>
          <w:bCs/>
          <w:sz w:val="26"/>
          <w:szCs w:val="26"/>
        </w:rPr>
      </w:pPr>
    </w:p>
    <w:p w14:paraId="4154AA09">
      <w:pPr>
        <w:jc w:val="center"/>
        <w:rPr>
          <w:sz w:val="26"/>
          <w:szCs w:val="26"/>
        </w:rPr>
      </w:pPr>
    </w:p>
    <w:p w14:paraId="4987EB9D">
      <w:pPr>
        <w:spacing w:line="237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 исполнение Плана мероприятий («дорожной карты») по погашению (реструктуризации) кредиторской задолженности МКУ «Администрация с.п. </w:t>
      </w:r>
      <w:r>
        <w:rPr>
          <w:sz w:val="26"/>
          <w:szCs w:val="26"/>
          <w:lang w:val="ru-RU"/>
        </w:rPr>
        <w:t>Кахун</w:t>
      </w:r>
      <w:r>
        <w:rPr>
          <w:sz w:val="26"/>
          <w:szCs w:val="26"/>
        </w:rPr>
        <w:t>» Урванского муниципального района Кабардино-Балкарской Республики постановляет:</w:t>
      </w:r>
    </w:p>
    <w:p w14:paraId="049C1EAD">
      <w:pPr>
        <w:spacing w:line="19" w:lineRule="exact"/>
        <w:rPr>
          <w:sz w:val="26"/>
          <w:szCs w:val="26"/>
        </w:rPr>
      </w:pPr>
    </w:p>
    <w:p w14:paraId="0F5379F5">
      <w:pPr>
        <w:numPr>
          <w:ilvl w:val="0"/>
          <w:numId w:val="1"/>
        </w:numPr>
        <w:tabs>
          <w:tab w:val="left" w:pos="991"/>
        </w:tabs>
        <w:spacing w:line="235" w:lineRule="auto"/>
        <w:ind w:firstLine="70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Утвердить прилагаемый План мероприятий по погашению (реструктуризации) кредиторской задолженности с.п. </w:t>
      </w:r>
      <w:r>
        <w:rPr>
          <w:sz w:val="26"/>
          <w:szCs w:val="26"/>
          <w:lang w:val="ru-RU"/>
        </w:rPr>
        <w:t>Кахун</w:t>
      </w:r>
      <w:r>
        <w:rPr>
          <w:sz w:val="26"/>
          <w:szCs w:val="26"/>
        </w:rPr>
        <w:t xml:space="preserve"> Урванского района КБР ,(далее – План).</w:t>
      </w:r>
    </w:p>
    <w:p w14:paraId="36DC175D">
      <w:pPr>
        <w:spacing w:line="19" w:lineRule="exact"/>
        <w:jc w:val="both"/>
        <w:rPr>
          <w:sz w:val="26"/>
          <w:szCs w:val="26"/>
        </w:rPr>
      </w:pPr>
    </w:p>
    <w:p w14:paraId="6AE753F5">
      <w:pPr>
        <w:numPr>
          <w:ilvl w:val="0"/>
          <w:numId w:val="1"/>
        </w:numPr>
        <w:tabs>
          <w:tab w:val="left" w:pos="1072"/>
        </w:tabs>
        <w:spacing w:line="237" w:lineRule="auto"/>
        <w:ind w:firstLine="707"/>
        <w:jc w:val="both"/>
        <w:rPr>
          <w:sz w:val="26"/>
          <w:szCs w:val="26"/>
        </w:rPr>
      </w:pPr>
      <w:r>
        <w:rPr>
          <w:sz w:val="26"/>
          <w:szCs w:val="26"/>
        </w:rPr>
        <w:t>Обеспечить реализацию мероприятий Плана.</w:t>
      </w:r>
    </w:p>
    <w:p w14:paraId="2BA570D2">
      <w:pPr>
        <w:spacing w:line="16" w:lineRule="exact"/>
        <w:jc w:val="both"/>
        <w:rPr>
          <w:sz w:val="26"/>
          <w:szCs w:val="26"/>
        </w:rPr>
      </w:pPr>
    </w:p>
    <w:p w14:paraId="7A2F9CF3">
      <w:pPr>
        <w:spacing w:line="2" w:lineRule="exact"/>
        <w:jc w:val="both"/>
        <w:rPr>
          <w:sz w:val="26"/>
          <w:szCs w:val="26"/>
        </w:rPr>
      </w:pPr>
    </w:p>
    <w:p w14:paraId="744433DB">
      <w:pPr>
        <w:numPr>
          <w:ilvl w:val="0"/>
          <w:numId w:val="1"/>
        </w:numPr>
        <w:tabs>
          <w:tab w:val="left" w:pos="960"/>
        </w:tabs>
        <w:spacing w:line="238" w:lineRule="auto"/>
        <w:ind w:left="960" w:hanging="253"/>
        <w:jc w:val="both"/>
        <w:rPr>
          <w:sz w:val="26"/>
          <w:szCs w:val="26"/>
        </w:rPr>
      </w:pPr>
      <w:r>
        <w:rPr>
          <w:sz w:val="26"/>
          <w:szCs w:val="26"/>
        </w:rPr>
        <w:t>Контроль за исполнением настоящего постановления оставляю за собой.</w:t>
      </w:r>
    </w:p>
    <w:p w14:paraId="0412485D">
      <w:pPr>
        <w:spacing w:line="17" w:lineRule="exact"/>
        <w:jc w:val="both"/>
        <w:rPr>
          <w:sz w:val="26"/>
          <w:szCs w:val="26"/>
        </w:rPr>
      </w:pPr>
    </w:p>
    <w:p w14:paraId="548C7D34">
      <w:pPr>
        <w:numPr>
          <w:ilvl w:val="0"/>
          <w:numId w:val="1"/>
        </w:numPr>
        <w:tabs>
          <w:tab w:val="left" w:pos="998"/>
        </w:tabs>
        <w:spacing w:line="233" w:lineRule="auto"/>
        <w:ind w:firstLine="70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постановление вступает в силу со дня его подписания и подлежит размещению на официальном сайте администрации с. п. </w:t>
      </w:r>
      <w:r>
        <w:rPr>
          <w:sz w:val="26"/>
          <w:szCs w:val="26"/>
          <w:lang w:val="ru-RU"/>
        </w:rPr>
        <w:t>Кахун</w:t>
      </w:r>
      <w:r>
        <w:rPr>
          <w:sz w:val="26"/>
          <w:szCs w:val="26"/>
        </w:rPr>
        <w:t>.</w:t>
      </w:r>
    </w:p>
    <w:p w14:paraId="4751B260">
      <w:pPr>
        <w:spacing w:line="200" w:lineRule="exact"/>
        <w:jc w:val="both"/>
        <w:rPr>
          <w:sz w:val="28"/>
          <w:szCs w:val="28"/>
        </w:rPr>
      </w:pPr>
    </w:p>
    <w:p w14:paraId="1EF8D244">
      <w:pPr>
        <w:spacing w:line="200" w:lineRule="exact"/>
        <w:jc w:val="both"/>
        <w:rPr>
          <w:sz w:val="28"/>
          <w:szCs w:val="28"/>
        </w:rPr>
      </w:pPr>
    </w:p>
    <w:p w14:paraId="14BE9176">
      <w:pPr>
        <w:spacing w:line="300" w:lineRule="exact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14:paraId="48F3A527">
      <w:pPr>
        <w:spacing w:line="300" w:lineRule="exac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с. п. </w:t>
      </w:r>
      <w:r>
        <w:rPr>
          <w:sz w:val="28"/>
          <w:szCs w:val="28"/>
          <w:lang w:val="ru-RU"/>
        </w:rPr>
        <w:t>Кахун</w:t>
      </w:r>
      <w:r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  <w:lang w:val="ru-RU"/>
        </w:rPr>
        <w:t>Л</w:t>
      </w:r>
      <w:r>
        <w:rPr>
          <w:rFonts w:hint="default"/>
          <w:sz w:val="28"/>
          <w:szCs w:val="28"/>
          <w:lang w:val="ru-RU"/>
        </w:rPr>
        <w:t>.М. Кандохов</w:t>
      </w:r>
    </w:p>
    <w:p w14:paraId="79484FBC">
      <w:pPr>
        <w:spacing w:line="300" w:lineRule="exact"/>
        <w:rPr>
          <w:sz w:val="28"/>
          <w:szCs w:val="28"/>
        </w:rPr>
      </w:pPr>
    </w:p>
    <w:p w14:paraId="233CDC3C">
      <w:pPr>
        <w:spacing w:line="300" w:lineRule="exact"/>
        <w:rPr>
          <w:sz w:val="28"/>
          <w:szCs w:val="28"/>
        </w:rPr>
      </w:pPr>
    </w:p>
    <w:p w14:paraId="7631414B">
      <w:pPr>
        <w:pStyle w:val="35"/>
        <w:ind w:left="4253"/>
        <w:jc w:val="center"/>
        <w:rPr>
          <w:szCs w:val="28"/>
        </w:rPr>
      </w:pPr>
    </w:p>
    <w:p w14:paraId="7782AF13">
      <w:pPr>
        <w:pStyle w:val="35"/>
        <w:ind w:left="4253"/>
        <w:jc w:val="center"/>
        <w:rPr>
          <w:szCs w:val="28"/>
        </w:rPr>
      </w:pPr>
    </w:p>
    <w:p w14:paraId="6E185385">
      <w:pPr>
        <w:pStyle w:val="35"/>
        <w:ind w:left="4253"/>
        <w:jc w:val="center"/>
        <w:rPr>
          <w:szCs w:val="28"/>
        </w:rPr>
      </w:pPr>
    </w:p>
    <w:p w14:paraId="36A455C1">
      <w:pPr>
        <w:pStyle w:val="35"/>
        <w:ind w:left="4253"/>
        <w:jc w:val="center"/>
        <w:rPr>
          <w:szCs w:val="28"/>
        </w:rPr>
      </w:pPr>
    </w:p>
    <w:p w14:paraId="71A7190B">
      <w:pPr>
        <w:pStyle w:val="35"/>
        <w:ind w:left="4253"/>
        <w:jc w:val="center"/>
        <w:rPr>
          <w:szCs w:val="28"/>
        </w:rPr>
      </w:pPr>
    </w:p>
    <w:p w14:paraId="54E4FBA0">
      <w:pPr>
        <w:pStyle w:val="35"/>
        <w:ind w:left="4253"/>
        <w:jc w:val="center"/>
        <w:rPr>
          <w:szCs w:val="28"/>
        </w:rPr>
      </w:pPr>
    </w:p>
    <w:p w14:paraId="1C0C09F1">
      <w:pPr>
        <w:pStyle w:val="35"/>
        <w:ind w:left="4253"/>
        <w:jc w:val="center"/>
        <w:rPr>
          <w:szCs w:val="28"/>
        </w:rPr>
      </w:pPr>
    </w:p>
    <w:p w14:paraId="028C1C00">
      <w:pPr>
        <w:pStyle w:val="35"/>
        <w:ind w:left="4253"/>
        <w:jc w:val="center"/>
        <w:rPr>
          <w:szCs w:val="28"/>
        </w:rPr>
      </w:pPr>
    </w:p>
    <w:p w14:paraId="1C0E8AA2">
      <w:pPr>
        <w:pStyle w:val="35"/>
        <w:ind w:left="4253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УТВЕРЖДЕНО</w:t>
      </w:r>
    </w:p>
    <w:p w14:paraId="0D84BEFD">
      <w:pPr>
        <w:pStyle w:val="35"/>
        <w:ind w:left="4253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Постановлением №2</w:t>
      </w:r>
      <w:r>
        <w:rPr>
          <w:rFonts w:hint="default" w:ascii="Times New Roman" w:hAnsi="Times New Roman" w:cs="Times New Roman"/>
          <w:szCs w:val="28"/>
          <w:lang w:val="ru-RU"/>
        </w:rPr>
        <w:t>8</w:t>
      </w:r>
      <w:r>
        <w:rPr>
          <w:rFonts w:ascii="Times New Roman" w:hAnsi="Times New Roman" w:cs="Times New Roman"/>
          <w:szCs w:val="28"/>
        </w:rPr>
        <w:t xml:space="preserve"> от 2</w:t>
      </w:r>
      <w:r>
        <w:rPr>
          <w:rFonts w:hint="default" w:ascii="Times New Roman" w:hAnsi="Times New Roman" w:cs="Times New Roman"/>
          <w:szCs w:val="28"/>
          <w:lang w:val="ru-RU"/>
        </w:rPr>
        <w:t>2</w:t>
      </w:r>
      <w:r>
        <w:rPr>
          <w:rFonts w:ascii="Times New Roman" w:hAnsi="Times New Roman" w:cs="Times New Roman"/>
          <w:szCs w:val="28"/>
        </w:rPr>
        <w:t>.0</w:t>
      </w:r>
      <w:r>
        <w:rPr>
          <w:rFonts w:hint="default" w:ascii="Times New Roman" w:hAnsi="Times New Roman" w:cs="Times New Roman"/>
          <w:szCs w:val="28"/>
          <w:lang w:val="ru-RU"/>
        </w:rPr>
        <w:t>4</w:t>
      </w:r>
      <w:r>
        <w:rPr>
          <w:rFonts w:ascii="Times New Roman" w:hAnsi="Times New Roman" w:cs="Times New Roman"/>
          <w:szCs w:val="28"/>
        </w:rPr>
        <w:t>.202</w:t>
      </w:r>
      <w:r>
        <w:rPr>
          <w:rFonts w:hint="default" w:ascii="Times New Roman" w:hAnsi="Times New Roman" w:cs="Times New Roman"/>
          <w:szCs w:val="28"/>
          <w:lang w:val="ru-RU"/>
        </w:rPr>
        <w:t>6</w:t>
      </w:r>
      <w:r>
        <w:rPr>
          <w:rFonts w:ascii="Times New Roman" w:hAnsi="Times New Roman" w:cs="Times New Roman"/>
          <w:szCs w:val="28"/>
        </w:rPr>
        <w:t xml:space="preserve"> администрации </w:t>
      </w:r>
    </w:p>
    <w:p w14:paraId="2FECF26D">
      <w:pPr>
        <w:pStyle w:val="35"/>
        <w:ind w:left="4253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с.п.</w:t>
      </w:r>
      <w:r>
        <w:rPr>
          <w:rFonts w:ascii="Times New Roman" w:hAnsi="Times New Roman" w:cs="Times New Roman"/>
          <w:szCs w:val="28"/>
          <w:lang w:val="ru-RU"/>
        </w:rPr>
        <w:t>Кахун</w:t>
      </w:r>
      <w:r>
        <w:rPr>
          <w:rFonts w:ascii="Times New Roman" w:hAnsi="Times New Roman" w:cs="Times New Roman"/>
          <w:szCs w:val="28"/>
        </w:rPr>
        <w:t xml:space="preserve">  Урванского муниципального района </w:t>
      </w:r>
    </w:p>
    <w:p w14:paraId="2D7B9D1A">
      <w:pPr>
        <w:pStyle w:val="35"/>
        <w:tabs>
          <w:tab w:val="left" w:pos="4005"/>
          <w:tab w:val="right" w:pos="9355"/>
        </w:tabs>
        <w:ind w:left="4253"/>
        <w:jc w:val="center"/>
      </w:pPr>
      <w:r>
        <w:rPr>
          <w:rFonts w:ascii="Times New Roman" w:hAnsi="Times New Roman" w:cs="Times New Roman"/>
          <w:szCs w:val="28"/>
        </w:rPr>
        <w:t>Кабардино-Балкарской Республики</w:t>
      </w:r>
      <w:r>
        <w:rPr>
          <w:szCs w:val="28"/>
        </w:rPr>
        <w:t xml:space="preserve"> </w:t>
      </w:r>
    </w:p>
    <w:p w14:paraId="3ED63F8D"/>
    <w:p w14:paraId="6ACFBE3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мероприятий ("дорожная карта") по погашению (реструктуризации) кредиторской задолженности с.п. </w:t>
      </w:r>
      <w:r>
        <w:rPr>
          <w:sz w:val="28"/>
          <w:szCs w:val="28"/>
          <w:lang w:val="ru-RU"/>
        </w:rPr>
        <w:t>Кахун</w:t>
      </w:r>
      <w:r>
        <w:rPr>
          <w:sz w:val="28"/>
          <w:szCs w:val="28"/>
        </w:rPr>
        <w:t xml:space="preserve"> Урванского муниципального района Кабардино-Балкарской Республики на 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- 202</w:t>
      </w:r>
      <w:r>
        <w:rPr>
          <w:rFonts w:hint="default"/>
          <w:sz w:val="28"/>
          <w:szCs w:val="28"/>
          <w:lang w:val="ru-RU"/>
        </w:rPr>
        <w:t>8</w:t>
      </w:r>
      <w:r>
        <w:rPr>
          <w:sz w:val="28"/>
          <w:szCs w:val="28"/>
        </w:rPr>
        <w:t xml:space="preserve"> годы</w:t>
      </w:r>
    </w:p>
    <w:tbl>
      <w:tblPr>
        <w:tblStyle w:val="20"/>
        <w:tblW w:w="10632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3660"/>
        <w:gridCol w:w="2976"/>
        <w:gridCol w:w="3402"/>
      </w:tblGrid>
      <w:tr w14:paraId="42777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594" w:type="dxa"/>
          </w:tcPr>
          <w:p w14:paraId="5CA3A6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  <w:p w14:paraId="7881E8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60" w:type="dxa"/>
          </w:tcPr>
          <w:p w14:paraId="4C9F2A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976" w:type="dxa"/>
          </w:tcPr>
          <w:p w14:paraId="4EA5E25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реализации мероприятия</w:t>
            </w:r>
          </w:p>
        </w:tc>
        <w:tc>
          <w:tcPr>
            <w:tcW w:w="3402" w:type="dxa"/>
          </w:tcPr>
          <w:p w14:paraId="1AC2EB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Ответственные исполнители</w:t>
            </w:r>
          </w:p>
        </w:tc>
      </w:tr>
      <w:tr w14:paraId="5F3F1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594" w:type="dxa"/>
          </w:tcPr>
          <w:p w14:paraId="572D14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60" w:type="dxa"/>
          </w:tcPr>
          <w:p w14:paraId="1F9D2E8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инвентаризации муниципальных контрактов, договоров</w:t>
            </w:r>
          </w:p>
          <w:p w14:paraId="6A3F5E2B">
            <w:pPr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3EC7B09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  <w:p w14:paraId="180FE1A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35BBBA89">
            <w:pPr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14:paraId="195ACC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Главные распорядители бюджетных средств,</w:t>
            </w:r>
          </w:p>
        </w:tc>
      </w:tr>
      <w:tr w14:paraId="59F9F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78FF3F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60" w:type="dxa"/>
          </w:tcPr>
          <w:p w14:paraId="36D0005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мониторинга кредиторской</w:t>
            </w:r>
            <w:r>
              <w:rPr>
                <w:rFonts w:hint="default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задолженности</w:t>
            </w:r>
          </w:p>
          <w:p w14:paraId="31DC4165">
            <w:pPr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0A69AB0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  <w:p w14:paraId="2E31684E">
            <w:pPr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14:paraId="6CEFF54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Главные распорядители бюджетных средств, </w:t>
            </w:r>
          </w:p>
        </w:tc>
      </w:tr>
      <w:tr w14:paraId="48C19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79C080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660" w:type="dxa"/>
          </w:tcPr>
          <w:p w14:paraId="2306C74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Утверждение главными распорядителями бюджетных средств планов мероприятий по погашению просроченной кредиторской задолженности с графиками погашения просроченной кредиторской задолженности (далее - Планы мероприятий) в отношении подведомственных им учрежд</w:t>
            </w:r>
            <w:bookmarkStart w:id="0" w:name="_GoBack"/>
            <w:bookmarkEnd w:id="0"/>
            <w:r>
              <w:rPr>
                <w:sz w:val="26"/>
                <w:szCs w:val="26"/>
              </w:rPr>
              <w:t>ений</w:t>
            </w:r>
          </w:p>
          <w:p w14:paraId="10A86A4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22B69EA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 наличии просроченной кредиторской задолженности на начало 202</w:t>
            </w:r>
            <w:r>
              <w:rPr>
                <w:rFonts w:hint="default"/>
                <w:sz w:val="26"/>
                <w:szCs w:val="26"/>
                <w:lang w:val="ru-RU"/>
              </w:rPr>
              <w:t>6</w:t>
            </w:r>
            <w:r>
              <w:rPr>
                <w:sz w:val="26"/>
                <w:szCs w:val="26"/>
              </w:rPr>
              <w:t xml:space="preserve"> года</w:t>
            </w:r>
          </w:p>
          <w:p w14:paraId="73258BC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5871917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 образовании просроченной кредиторской задолженности в течение года</w:t>
            </w:r>
          </w:p>
        </w:tc>
        <w:tc>
          <w:tcPr>
            <w:tcW w:w="2976" w:type="dxa"/>
          </w:tcPr>
          <w:p w14:paraId="743BCCC3">
            <w:pPr>
              <w:rPr>
                <w:sz w:val="26"/>
                <w:szCs w:val="26"/>
              </w:rPr>
            </w:pPr>
          </w:p>
          <w:p w14:paraId="28A6FA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</w:t>
            </w:r>
            <w:r>
              <w:rPr>
                <w:rFonts w:hint="default"/>
                <w:sz w:val="26"/>
                <w:szCs w:val="26"/>
                <w:lang w:val="ru-RU"/>
              </w:rPr>
              <w:t>3</w:t>
            </w:r>
            <w:r>
              <w:rPr>
                <w:sz w:val="26"/>
                <w:szCs w:val="26"/>
              </w:rPr>
              <w:t>0 апреля 202</w:t>
            </w:r>
            <w:r>
              <w:rPr>
                <w:rFonts w:hint="default"/>
                <w:sz w:val="26"/>
                <w:szCs w:val="26"/>
                <w:lang w:val="ru-RU"/>
              </w:rPr>
              <w:t>6</w:t>
            </w:r>
            <w:r>
              <w:rPr>
                <w:sz w:val="26"/>
                <w:szCs w:val="26"/>
              </w:rPr>
              <w:t xml:space="preserve"> года</w:t>
            </w:r>
          </w:p>
          <w:p w14:paraId="0917ABBB">
            <w:pPr>
              <w:rPr>
                <w:sz w:val="26"/>
                <w:szCs w:val="26"/>
              </w:rPr>
            </w:pPr>
          </w:p>
          <w:p w14:paraId="540546BF">
            <w:pPr>
              <w:rPr>
                <w:sz w:val="26"/>
                <w:szCs w:val="26"/>
              </w:rPr>
            </w:pPr>
          </w:p>
          <w:p w14:paraId="5D0CD2D5">
            <w:pPr>
              <w:rPr>
                <w:sz w:val="26"/>
                <w:szCs w:val="26"/>
              </w:rPr>
            </w:pPr>
          </w:p>
          <w:p w14:paraId="42015777">
            <w:pPr>
              <w:rPr>
                <w:sz w:val="26"/>
                <w:szCs w:val="26"/>
              </w:rPr>
            </w:pPr>
          </w:p>
          <w:p w14:paraId="5B3A4B4D">
            <w:pPr>
              <w:rPr>
                <w:sz w:val="26"/>
                <w:szCs w:val="26"/>
              </w:rPr>
            </w:pPr>
          </w:p>
          <w:p w14:paraId="500F6B18">
            <w:pPr>
              <w:rPr>
                <w:sz w:val="26"/>
                <w:szCs w:val="26"/>
              </w:rPr>
            </w:pPr>
          </w:p>
          <w:p w14:paraId="67BCF6C0">
            <w:pPr>
              <w:rPr>
                <w:sz w:val="26"/>
                <w:szCs w:val="26"/>
              </w:rPr>
            </w:pPr>
          </w:p>
          <w:p w14:paraId="1C3F4C46">
            <w:pPr>
              <w:rPr>
                <w:sz w:val="26"/>
                <w:szCs w:val="26"/>
              </w:rPr>
            </w:pPr>
          </w:p>
          <w:p w14:paraId="380F3566">
            <w:pPr>
              <w:rPr>
                <w:sz w:val="26"/>
                <w:szCs w:val="26"/>
              </w:rPr>
            </w:pPr>
          </w:p>
          <w:p w14:paraId="2F34395D">
            <w:pPr>
              <w:rPr>
                <w:sz w:val="26"/>
                <w:szCs w:val="26"/>
              </w:rPr>
            </w:pPr>
          </w:p>
          <w:p w14:paraId="349E16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месяца с момента образования просроченной кредиторской задолженности</w:t>
            </w:r>
          </w:p>
          <w:p w14:paraId="5D7CEE3C">
            <w:pPr>
              <w:rPr>
                <w:sz w:val="26"/>
                <w:szCs w:val="26"/>
              </w:rPr>
            </w:pPr>
          </w:p>
          <w:p w14:paraId="369AF2CD">
            <w:pPr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14:paraId="508918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Главные распорядители бюджетных средств</w:t>
            </w:r>
          </w:p>
        </w:tc>
      </w:tr>
      <w:tr w14:paraId="4D78F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650F9B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660" w:type="dxa"/>
          </w:tcPr>
          <w:p w14:paraId="3480421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Утверждение органами местного самоуправления Урванского муниципального района Кабардино-Балкарской Республики Планов мероприятий в отношении органов местного самоуправления и подведомственных им муниципальных учреждений </w:t>
            </w:r>
          </w:p>
          <w:p w14:paraId="02F8659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728D7A3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 наличии просроченной кредиторской задолженности на начало 2025 года</w:t>
            </w:r>
          </w:p>
          <w:p w14:paraId="4A720EB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3B1ABEA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 образовании просроченной кредиторской задолженности в течение года</w:t>
            </w:r>
          </w:p>
          <w:p w14:paraId="5E1A5FC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12561F6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7AABDA80">
            <w:pPr>
              <w:rPr>
                <w:sz w:val="26"/>
                <w:szCs w:val="26"/>
              </w:rPr>
            </w:pPr>
          </w:p>
          <w:p w14:paraId="2192BB2F">
            <w:pPr>
              <w:rPr>
                <w:sz w:val="26"/>
                <w:szCs w:val="26"/>
              </w:rPr>
            </w:pPr>
          </w:p>
          <w:p w14:paraId="4E955B92">
            <w:pPr>
              <w:rPr>
                <w:sz w:val="26"/>
                <w:szCs w:val="26"/>
              </w:rPr>
            </w:pPr>
          </w:p>
          <w:p w14:paraId="30B6C4FC">
            <w:pPr>
              <w:rPr>
                <w:sz w:val="26"/>
                <w:szCs w:val="26"/>
              </w:rPr>
            </w:pPr>
          </w:p>
          <w:p w14:paraId="5676D67B">
            <w:pPr>
              <w:rPr>
                <w:sz w:val="26"/>
                <w:szCs w:val="26"/>
              </w:rPr>
            </w:pPr>
          </w:p>
          <w:p w14:paraId="711FC27A">
            <w:pPr>
              <w:rPr>
                <w:sz w:val="26"/>
                <w:szCs w:val="26"/>
              </w:rPr>
            </w:pPr>
          </w:p>
          <w:p w14:paraId="7B20CFE7">
            <w:pPr>
              <w:rPr>
                <w:sz w:val="26"/>
                <w:szCs w:val="26"/>
              </w:rPr>
            </w:pPr>
          </w:p>
          <w:p w14:paraId="6E81DFFB">
            <w:pPr>
              <w:rPr>
                <w:sz w:val="26"/>
                <w:szCs w:val="26"/>
              </w:rPr>
            </w:pPr>
          </w:p>
          <w:p w14:paraId="62357949">
            <w:pPr>
              <w:rPr>
                <w:sz w:val="26"/>
                <w:szCs w:val="26"/>
              </w:rPr>
            </w:pPr>
          </w:p>
          <w:p w14:paraId="311784E4">
            <w:pPr>
              <w:rPr>
                <w:sz w:val="26"/>
                <w:szCs w:val="26"/>
              </w:rPr>
            </w:pPr>
          </w:p>
          <w:p w14:paraId="5F73CEF4">
            <w:pPr>
              <w:rPr>
                <w:sz w:val="26"/>
                <w:szCs w:val="26"/>
              </w:rPr>
            </w:pPr>
          </w:p>
          <w:p w14:paraId="576C5E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 мая 202</w:t>
            </w:r>
            <w:r>
              <w:rPr>
                <w:rFonts w:hint="default"/>
                <w:sz w:val="26"/>
                <w:szCs w:val="26"/>
                <w:lang w:val="ru-RU"/>
              </w:rPr>
              <w:t>6</w:t>
            </w:r>
            <w:r>
              <w:rPr>
                <w:sz w:val="26"/>
                <w:szCs w:val="26"/>
              </w:rPr>
              <w:t xml:space="preserve"> года</w:t>
            </w:r>
          </w:p>
          <w:p w14:paraId="67EE44A0">
            <w:pPr>
              <w:rPr>
                <w:sz w:val="26"/>
                <w:szCs w:val="26"/>
              </w:rPr>
            </w:pPr>
          </w:p>
          <w:p w14:paraId="79D82969">
            <w:pPr>
              <w:rPr>
                <w:sz w:val="26"/>
                <w:szCs w:val="26"/>
              </w:rPr>
            </w:pPr>
          </w:p>
          <w:p w14:paraId="34846A4E">
            <w:pPr>
              <w:rPr>
                <w:sz w:val="26"/>
                <w:szCs w:val="26"/>
              </w:rPr>
            </w:pPr>
          </w:p>
          <w:p w14:paraId="5BB662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месяца с момента образования просроченной кредиторской задолженности</w:t>
            </w:r>
          </w:p>
        </w:tc>
        <w:tc>
          <w:tcPr>
            <w:tcW w:w="3402" w:type="dxa"/>
          </w:tcPr>
          <w:p w14:paraId="7A1A2C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местного самоуправления (по согласованию)</w:t>
            </w:r>
          </w:p>
          <w:p w14:paraId="34FA2042">
            <w:pPr>
              <w:rPr>
                <w:sz w:val="26"/>
                <w:szCs w:val="26"/>
              </w:rPr>
            </w:pPr>
          </w:p>
        </w:tc>
      </w:tr>
      <w:tr w14:paraId="0E64D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7E12512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660" w:type="dxa"/>
          </w:tcPr>
          <w:p w14:paraId="6E6C30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Проработка вопроса по возможному списанию части кредиторской задолженности </w:t>
            </w:r>
          </w:p>
        </w:tc>
        <w:tc>
          <w:tcPr>
            <w:tcW w:w="2976" w:type="dxa"/>
          </w:tcPr>
          <w:p w14:paraId="2611B8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После проведения инвентаризации кредиторской задолженности</w:t>
            </w:r>
          </w:p>
        </w:tc>
        <w:tc>
          <w:tcPr>
            <w:tcW w:w="3402" w:type="dxa"/>
          </w:tcPr>
          <w:p w14:paraId="781F06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Главные распорядители бюджетных средств, казенные учреждения,  органы местного самоуправления (по согласованию)</w:t>
            </w:r>
          </w:p>
        </w:tc>
      </w:tr>
      <w:tr w14:paraId="55F33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3ABCDF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660" w:type="dxa"/>
          </w:tcPr>
          <w:p w14:paraId="37CE13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Представление в  управление финансов Урванского муниципального раойнаКБР информации об объеме кредиторской задолженности (в том числе просроченной) с указанием причин образования, мер, принимаемых по ее погашению и сроков погашения</w:t>
            </w:r>
          </w:p>
        </w:tc>
        <w:tc>
          <w:tcPr>
            <w:tcW w:w="2976" w:type="dxa"/>
          </w:tcPr>
          <w:p w14:paraId="7D555E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 до 10 числа</w:t>
            </w:r>
          </w:p>
        </w:tc>
        <w:tc>
          <w:tcPr>
            <w:tcW w:w="3402" w:type="dxa"/>
          </w:tcPr>
          <w:p w14:paraId="19B8DF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Главные распорядители бюджетных средств, органы местного самоуправления (по согласованию)</w:t>
            </w:r>
          </w:p>
        </w:tc>
      </w:tr>
      <w:tr w14:paraId="6E4A2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314F3A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660" w:type="dxa"/>
          </w:tcPr>
          <w:p w14:paraId="5D2AC5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анализа состояния кредиторской задолженности, в том числе просроченной. Анализ результатов проведенных мероприятий, направленных на снижение или ликвидацию просроченной кредиторской задолженности</w:t>
            </w:r>
          </w:p>
        </w:tc>
        <w:tc>
          <w:tcPr>
            <w:tcW w:w="2976" w:type="dxa"/>
          </w:tcPr>
          <w:p w14:paraId="2F8038A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 до 15 числа</w:t>
            </w:r>
          </w:p>
        </w:tc>
        <w:tc>
          <w:tcPr>
            <w:tcW w:w="3402" w:type="dxa"/>
          </w:tcPr>
          <w:p w14:paraId="109151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финансов администрации Урванского муниципального района КБР</w:t>
            </w:r>
          </w:p>
        </w:tc>
      </w:tr>
      <w:tr w14:paraId="4C9F0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059AA8A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660" w:type="dxa"/>
          </w:tcPr>
          <w:p w14:paraId="696220A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Отсутствие по состоянию на 1-е число каждого месяца просроченной кредиторской задолженности консолидированного бюджета Урванского муниципального района КБР, источником финансового обеспечения деятельности которых являются средства консолидированного бюджета Урванского муниципального района КБР (за исключением иных источников финансирования), в части расходов на оплату труда, уплату взносов </w:t>
            </w:r>
            <w:r>
              <w:rPr>
                <w:sz w:val="26"/>
                <w:szCs w:val="26"/>
              </w:rPr>
              <w:br w:type="textWrapping"/>
            </w:r>
            <w:r>
              <w:rPr>
                <w:sz w:val="26"/>
                <w:szCs w:val="26"/>
              </w:rPr>
              <w:t>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граждан, выплаты на обязательное медицинское страхование неработающего населения</w:t>
            </w:r>
          </w:p>
        </w:tc>
        <w:tc>
          <w:tcPr>
            <w:tcW w:w="2976" w:type="dxa"/>
          </w:tcPr>
          <w:p w14:paraId="1F742A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  <w:tc>
          <w:tcPr>
            <w:tcW w:w="3402" w:type="dxa"/>
          </w:tcPr>
          <w:p w14:paraId="4501DD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Главные распорядители бюджетных средств, казенные учреждения,  органы местного самоуправления (по согласованию) </w:t>
            </w:r>
          </w:p>
        </w:tc>
      </w:tr>
      <w:tr w14:paraId="2B071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50FF679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660" w:type="dxa"/>
          </w:tcPr>
          <w:p w14:paraId="1C9DD5EA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Непревышение целевого показателя "Доля просроченной кредиторской задолженности бюджетов субъектов Российской Федерации и местных бюджетов в расходах консолидированных бюджетов субъектов Российской Федерации", предусмотренного государственной </w:t>
            </w:r>
            <w:r>
              <w:fldChar w:fldCharType="begin"/>
            </w:r>
            <w:r>
              <w:instrText xml:space="preserve"> HYPERLINK "consultantplus://offline/ref=78C4F8DDBBA2302E3C172FD57D82C285DF1CA3CBEF37E7AA2A2DCA8C760BC5049F6E3E753FED1B98E4E653C342501A73ED18BEBB700DI6o3L" </w:instrText>
            </w:r>
            <w:r>
              <w:fldChar w:fldCharType="separate"/>
            </w:r>
            <w:r>
              <w:rPr>
                <w:sz w:val="26"/>
                <w:szCs w:val="26"/>
              </w:rPr>
              <w:t>программой</w:t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Российской Федерации "Развитие федеративных отношений и создание условий для эффективного и ответственного управления региональными и муниципальными финансами", утвержденной постановлением Правительства Российской Федерации от 18 мая 2016 года № 445 "Об утверждении государственной программы Российской Федерации "Развитие федеративных отношений и создание условий для эффективного и ответственного управления региональными и муниципальными финансами".</w:t>
            </w:r>
          </w:p>
        </w:tc>
        <w:tc>
          <w:tcPr>
            <w:tcW w:w="2976" w:type="dxa"/>
          </w:tcPr>
          <w:p w14:paraId="18E58A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3402" w:type="dxa"/>
          </w:tcPr>
          <w:p w14:paraId="08C166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Главные распорядители бюджетных средств, казенные учреждения,  органы местного самоуправления (по согласованию)  </w:t>
            </w:r>
          </w:p>
        </w:tc>
      </w:tr>
      <w:tr w14:paraId="52603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2" w:hRule="atLeast"/>
        </w:trPr>
        <w:tc>
          <w:tcPr>
            <w:tcW w:w="594" w:type="dxa"/>
          </w:tcPr>
          <w:p w14:paraId="74E55D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660" w:type="dxa"/>
          </w:tcPr>
          <w:p w14:paraId="3D486942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Применение мер дисциплинарной ответственности к должностным лицам, чьи действия (бездействие) привели к превышению показателя </w:t>
            </w:r>
            <w:r>
              <w:rPr>
                <w:color w:val="000000"/>
                <w:spacing w:val="-2"/>
                <w:sz w:val="26"/>
                <w:szCs w:val="26"/>
              </w:rPr>
              <w:t>доли просроченной кредиторской задолженности местных бюджетов в расходах с.п.</w:t>
            </w:r>
            <w:r>
              <w:rPr>
                <w:color w:val="000000"/>
                <w:spacing w:val="-2"/>
                <w:sz w:val="26"/>
                <w:szCs w:val="26"/>
                <w:lang w:val="ru-RU"/>
              </w:rPr>
              <w:t>Кахун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Урванского муниципального района КБР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, установленного </w:t>
            </w:r>
            <w:r>
              <w:rPr>
                <w:sz w:val="26"/>
                <w:szCs w:val="26"/>
              </w:rPr>
              <w:t xml:space="preserve">в составе </w:t>
            </w:r>
            <w:r>
              <w:rPr>
                <w:color w:val="000000"/>
                <w:spacing w:val="-2"/>
                <w:sz w:val="26"/>
                <w:szCs w:val="26"/>
              </w:rPr>
              <w:t>паспорта комплекса процессных мероприятий «Поддержка и организация направления субъектам Российской Федерации межбюджетных трансфертов с целью выравнивания их бюджетной обеспеченности, обеспечения сбалансированности бюджетов субъектов Российской Федерации и муниципальных образований, социально-экономического развития и исполнения делегированных полномочий».</w:t>
            </w:r>
          </w:p>
        </w:tc>
        <w:tc>
          <w:tcPr>
            <w:tcW w:w="2976" w:type="dxa"/>
          </w:tcPr>
          <w:p w14:paraId="184668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3402" w:type="dxa"/>
          </w:tcPr>
          <w:p w14:paraId="32E57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Главные распорядители бюджетных средств , органы местного самоуправления (по согласованию)</w:t>
            </w:r>
          </w:p>
        </w:tc>
      </w:tr>
    </w:tbl>
    <w:p w14:paraId="1B09F532">
      <w:pPr>
        <w:rPr>
          <w:sz w:val="28"/>
          <w:szCs w:val="28"/>
        </w:rPr>
      </w:pPr>
    </w:p>
    <w:p w14:paraId="2C382D55">
      <w:pPr>
        <w:ind w:left="40" w:right="423"/>
        <w:jc w:val="center"/>
        <w:rPr>
          <w:sz w:val="28"/>
          <w:szCs w:val="28"/>
        </w:rPr>
      </w:pPr>
    </w:p>
    <w:sectPr>
      <w:footerReference r:id="rId3" w:type="default"/>
      <w:pgSz w:w="11906" w:h="16838"/>
      <w:pgMar w:top="567" w:right="851" w:bottom="1134" w:left="1701" w:header="142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ヒラギノ角ゴ Pro W3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26494405"/>
      <w:docPartObj>
        <w:docPartGallery w:val="autotext"/>
      </w:docPartObj>
    </w:sdtPr>
    <w:sdtContent>
      <w:p w14:paraId="466DB940">
        <w:pPr>
          <w:pStyle w:val="18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14FFDEBD">
    <w:pPr>
      <w:pStyle w:val="1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6784"/>
    <w:multiLevelType w:val="multilevel"/>
    <w:tmpl w:val="00006784"/>
    <w:lvl w:ilvl="0" w:tentative="0">
      <w:start w:val="1"/>
      <w:numFmt w:val="decimal"/>
      <w:lvlText w:val="%1.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F5A"/>
    <w:rsid w:val="00011715"/>
    <w:rsid w:val="00017520"/>
    <w:rsid w:val="00032E09"/>
    <w:rsid w:val="000346A6"/>
    <w:rsid w:val="00037ABC"/>
    <w:rsid w:val="000453AE"/>
    <w:rsid w:val="000476B4"/>
    <w:rsid w:val="00051922"/>
    <w:rsid w:val="00065E47"/>
    <w:rsid w:val="00086B97"/>
    <w:rsid w:val="00086F45"/>
    <w:rsid w:val="000909DB"/>
    <w:rsid w:val="00090E39"/>
    <w:rsid w:val="000B105C"/>
    <w:rsid w:val="000B186B"/>
    <w:rsid w:val="000D2AF5"/>
    <w:rsid w:val="000E53F8"/>
    <w:rsid w:val="000F3CBE"/>
    <w:rsid w:val="000F4897"/>
    <w:rsid w:val="000F584E"/>
    <w:rsid w:val="000F615D"/>
    <w:rsid w:val="000F7D31"/>
    <w:rsid w:val="0010370A"/>
    <w:rsid w:val="0010541F"/>
    <w:rsid w:val="00107EF5"/>
    <w:rsid w:val="00117804"/>
    <w:rsid w:val="00165EA4"/>
    <w:rsid w:val="00166715"/>
    <w:rsid w:val="00172A92"/>
    <w:rsid w:val="00173DD3"/>
    <w:rsid w:val="001763B4"/>
    <w:rsid w:val="001974AB"/>
    <w:rsid w:val="001A6BA9"/>
    <w:rsid w:val="001A6BFD"/>
    <w:rsid w:val="001B71A1"/>
    <w:rsid w:val="001C72B0"/>
    <w:rsid w:val="001C7FBB"/>
    <w:rsid w:val="001D15F1"/>
    <w:rsid w:val="001D6AD3"/>
    <w:rsid w:val="001E0D8E"/>
    <w:rsid w:val="001E2B6D"/>
    <w:rsid w:val="001E2E5C"/>
    <w:rsid w:val="001F0A85"/>
    <w:rsid w:val="001F7440"/>
    <w:rsid w:val="00201641"/>
    <w:rsid w:val="00210045"/>
    <w:rsid w:val="00220926"/>
    <w:rsid w:val="00232682"/>
    <w:rsid w:val="002327E6"/>
    <w:rsid w:val="00250015"/>
    <w:rsid w:val="00260648"/>
    <w:rsid w:val="002626B2"/>
    <w:rsid w:val="00264CF4"/>
    <w:rsid w:val="002675F2"/>
    <w:rsid w:val="002733FB"/>
    <w:rsid w:val="00285733"/>
    <w:rsid w:val="002A5578"/>
    <w:rsid w:val="002B07CC"/>
    <w:rsid w:val="002D06DA"/>
    <w:rsid w:val="002E7F3E"/>
    <w:rsid w:val="002F6E25"/>
    <w:rsid w:val="00307DC9"/>
    <w:rsid w:val="003233B3"/>
    <w:rsid w:val="003259E6"/>
    <w:rsid w:val="00331365"/>
    <w:rsid w:val="00332571"/>
    <w:rsid w:val="00341444"/>
    <w:rsid w:val="003427E7"/>
    <w:rsid w:val="00346C1A"/>
    <w:rsid w:val="003536DA"/>
    <w:rsid w:val="0035557C"/>
    <w:rsid w:val="00377B54"/>
    <w:rsid w:val="003921B9"/>
    <w:rsid w:val="003A0C9B"/>
    <w:rsid w:val="003B45B8"/>
    <w:rsid w:val="003D163E"/>
    <w:rsid w:val="003E1D90"/>
    <w:rsid w:val="00402C65"/>
    <w:rsid w:val="00417F86"/>
    <w:rsid w:val="00423C81"/>
    <w:rsid w:val="00424D2C"/>
    <w:rsid w:val="0043270B"/>
    <w:rsid w:val="004356E9"/>
    <w:rsid w:val="00437C76"/>
    <w:rsid w:val="004556C2"/>
    <w:rsid w:val="004A1512"/>
    <w:rsid w:val="004B0B17"/>
    <w:rsid w:val="004B52F5"/>
    <w:rsid w:val="004C7F2C"/>
    <w:rsid w:val="004D2012"/>
    <w:rsid w:val="004D2499"/>
    <w:rsid w:val="004D264F"/>
    <w:rsid w:val="004E6FBA"/>
    <w:rsid w:val="004E78D5"/>
    <w:rsid w:val="004E7ED0"/>
    <w:rsid w:val="004F29D3"/>
    <w:rsid w:val="0050538E"/>
    <w:rsid w:val="00525657"/>
    <w:rsid w:val="00544736"/>
    <w:rsid w:val="00546443"/>
    <w:rsid w:val="005523D1"/>
    <w:rsid w:val="0057362E"/>
    <w:rsid w:val="00595AAB"/>
    <w:rsid w:val="005A1B1B"/>
    <w:rsid w:val="005B032D"/>
    <w:rsid w:val="005B38C3"/>
    <w:rsid w:val="005B4884"/>
    <w:rsid w:val="005E61B6"/>
    <w:rsid w:val="005E6CD4"/>
    <w:rsid w:val="005F2819"/>
    <w:rsid w:val="005F5638"/>
    <w:rsid w:val="00603390"/>
    <w:rsid w:val="006060B2"/>
    <w:rsid w:val="00606AA8"/>
    <w:rsid w:val="006218B5"/>
    <w:rsid w:val="00622155"/>
    <w:rsid w:val="0063196E"/>
    <w:rsid w:val="00641F65"/>
    <w:rsid w:val="006514E6"/>
    <w:rsid w:val="00680210"/>
    <w:rsid w:val="006826FD"/>
    <w:rsid w:val="00695974"/>
    <w:rsid w:val="006A46A2"/>
    <w:rsid w:val="006C0BB8"/>
    <w:rsid w:val="006C76B7"/>
    <w:rsid w:val="006E4405"/>
    <w:rsid w:val="006F5E97"/>
    <w:rsid w:val="00705D75"/>
    <w:rsid w:val="00720BE7"/>
    <w:rsid w:val="007272A4"/>
    <w:rsid w:val="00727B47"/>
    <w:rsid w:val="007329F3"/>
    <w:rsid w:val="007515A9"/>
    <w:rsid w:val="00752EC7"/>
    <w:rsid w:val="00762B2A"/>
    <w:rsid w:val="007722D1"/>
    <w:rsid w:val="007763CC"/>
    <w:rsid w:val="00785640"/>
    <w:rsid w:val="00794421"/>
    <w:rsid w:val="007A5963"/>
    <w:rsid w:val="007A6EEB"/>
    <w:rsid w:val="007A70CB"/>
    <w:rsid w:val="007B5318"/>
    <w:rsid w:val="007C3E9A"/>
    <w:rsid w:val="007C4DCA"/>
    <w:rsid w:val="007C6B4B"/>
    <w:rsid w:val="007F17BB"/>
    <w:rsid w:val="00801ECC"/>
    <w:rsid w:val="00810C60"/>
    <w:rsid w:val="0081288B"/>
    <w:rsid w:val="00847820"/>
    <w:rsid w:val="00886FC0"/>
    <w:rsid w:val="008A5CA5"/>
    <w:rsid w:val="008B2529"/>
    <w:rsid w:val="008B4ADA"/>
    <w:rsid w:val="008B5A7F"/>
    <w:rsid w:val="008E0547"/>
    <w:rsid w:val="008E2859"/>
    <w:rsid w:val="008E4BAB"/>
    <w:rsid w:val="008E5E39"/>
    <w:rsid w:val="008F0020"/>
    <w:rsid w:val="008F6C5E"/>
    <w:rsid w:val="00914B80"/>
    <w:rsid w:val="009226B7"/>
    <w:rsid w:val="00923F2F"/>
    <w:rsid w:val="00942C60"/>
    <w:rsid w:val="00954E2A"/>
    <w:rsid w:val="009572F5"/>
    <w:rsid w:val="009702D8"/>
    <w:rsid w:val="00971B78"/>
    <w:rsid w:val="0098345B"/>
    <w:rsid w:val="009879AF"/>
    <w:rsid w:val="009A16A1"/>
    <w:rsid w:val="009A7BE9"/>
    <w:rsid w:val="009C14E1"/>
    <w:rsid w:val="009C38DD"/>
    <w:rsid w:val="009D1621"/>
    <w:rsid w:val="009F0BC6"/>
    <w:rsid w:val="00A0506C"/>
    <w:rsid w:val="00A07B9C"/>
    <w:rsid w:val="00A11FCD"/>
    <w:rsid w:val="00A12D4F"/>
    <w:rsid w:val="00A135B1"/>
    <w:rsid w:val="00A21B22"/>
    <w:rsid w:val="00A252B6"/>
    <w:rsid w:val="00A4168B"/>
    <w:rsid w:val="00A72BD9"/>
    <w:rsid w:val="00A77BB2"/>
    <w:rsid w:val="00A85510"/>
    <w:rsid w:val="00AA3BB0"/>
    <w:rsid w:val="00AC77CB"/>
    <w:rsid w:val="00AD0156"/>
    <w:rsid w:val="00AD5C1C"/>
    <w:rsid w:val="00AE51D1"/>
    <w:rsid w:val="00AF6BDD"/>
    <w:rsid w:val="00AF7694"/>
    <w:rsid w:val="00B2315E"/>
    <w:rsid w:val="00B300CC"/>
    <w:rsid w:val="00B362FA"/>
    <w:rsid w:val="00B36820"/>
    <w:rsid w:val="00B62CCF"/>
    <w:rsid w:val="00B654E3"/>
    <w:rsid w:val="00B92ED9"/>
    <w:rsid w:val="00B9363E"/>
    <w:rsid w:val="00B93E2F"/>
    <w:rsid w:val="00BA56E8"/>
    <w:rsid w:val="00BB3630"/>
    <w:rsid w:val="00BC4B68"/>
    <w:rsid w:val="00BE5665"/>
    <w:rsid w:val="00BE5E47"/>
    <w:rsid w:val="00BF2264"/>
    <w:rsid w:val="00BF29FC"/>
    <w:rsid w:val="00BF6724"/>
    <w:rsid w:val="00C00AF5"/>
    <w:rsid w:val="00C01100"/>
    <w:rsid w:val="00C117B0"/>
    <w:rsid w:val="00C2214E"/>
    <w:rsid w:val="00C22CC2"/>
    <w:rsid w:val="00C27704"/>
    <w:rsid w:val="00C409CD"/>
    <w:rsid w:val="00C43551"/>
    <w:rsid w:val="00C52A91"/>
    <w:rsid w:val="00C662CE"/>
    <w:rsid w:val="00C72915"/>
    <w:rsid w:val="00C86791"/>
    <w:rsid w:val="00C90417"/>
    <w:rsid w:val="00CA7644"/>
    <w:rsid w:val="00CB3C41"/>
    <w:rsid w:val="00CB5D16"/>
    <w:rsid w:val="00CC3A96"/>
    <w:rsid w:val="00CD76DE"/>
    <w:rsid w:val="00CE33D7"/>
    <w:rsid w:val="00CF5719"/>
    <w:rsid w:val="00D07A04"/>
    <w:rsid w:val="00D37E0E"/>
    <w:rsid w:val="00D4099E"/>
    <w:rsid w:val="00D50118"/>
    <w:rsid w:val="00D73606"/>
    <w:rsid w:val="00D80EBD"/>
    <w:rsid w:val="00D8456F"/>
    <w:rsid w:val="00D85F5A"/>
    <w:rsid w:val="00D91AB8"/>
    <w:rsid w:val="00D93DBE"/>
    <w:rsid w:val="00DB4CDC"/>
    <w:rsid w:val="00DD5B58"/>
    <w:rsid w:val="00DD7466"/>
    <w:rsid w:val="00DD7EB0"/>
    <w:rsid w:val="00DE16AE"/>
    <w:rsid w:val="00DE34D1"/>
    <w:rsid w:val="00DF2085"/>
    <w:rsid w:val="00E0438F"/>
    <w:rsid w:val="00E131FA"/>
    <w:rsid w:val="00E20C3F"/>
    <w:rsid w:val="00E70690"/>
    <w:rsid w:val="00E83D24"/>
    <w:rsid w:val="00EA7C08"/>
    <w:rsid w:val="00EC6919"/>
    <w:rsid w:val="00EE45A1"/>
    <w:rsid w:val="00EE732C"/>
    <w:rsid w:val="00EF0F44"/>
    <w:rsid w:val="00EF746F"/>
    <w:rsid w:val="00F0115F"/>
    <w:rsid w:val="00F12AB6"/>
    <w:rsid w:val="00F13563"/>
    <w:rsid w:val="00F14AB6"/>
    <w:rsid w:val="00F158D1"/>
    <w:rsid w:val="00F30259"/>
    <w:rsid w:val="00F36E18"/>
    <w:rsid w:val="00F54971"/>
    <w:rsid w:val="00F71D02"/>
    <w:rsid w:val="00F735DA"/>
    <w:rsid w:val="00F9019D"/>
    <w:rsid w:val="00F97A76"/>
    <w:rsid w:val="00FA14C5"/>
    <w:rsid w:val="00FC49A6"/>
    <w:rsid w:val="00FD7DF9"/>
    <w:rsid w:val="00FE208F"/>
    <w:rsid w:val="06C95305"/>
    <w:rsid w:val="28AF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nhideWhenUsed="0" w:uiPriority="0" w:semiHidden="0" w:name="heading 4"/>
    <w:lsdException w:qFormat="1" w:uiPriority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25"/>
    <w:qFormat/>
    <w:uiPriority w:val="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eastAsia="Calibri" w:cs="Arial"/>
      <w:color w:val="26282F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spacing w:before="200" w:line="259" w:lineRule="auto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2"/>
      <w:szCs w:val="22"/>
      <w:lang w:eastAsia="en-US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8"/>
    <w:qFormat/>
    <w:uiPriority w:val="0"/>
    <w:pPr>
      <w:keepNext/>
      <w:tabs>
        <w:tab w:val="left" w:pos="1224"/>
      </w:tabs>
      <w:suppressAutoHyphens/>
      <w:spacing w:before="240" w:after="60" w:line="259" w:lineRule="auto"/>
      <w:ind w:left="1224" w:hanging="864"/>
      <w:jc w:val="both"/>
      <w:outlineLvl w:val="3"/>
    </w:pPr>
    <w:rPr>
      <w:rFonts w:ascii="Arial" w:hAnsi="Arial" w:cs="Arial" w:eastAsiaTheme="minorHAnsi"/>
      <w:sz w:val="22"/>
      <w:szCs w:val="20"/>
      <w:lang w:eastAsia="zh-CN"/>
    </w:rPr>
  </w:style>
  <w:style w:type="paragraph" w:styleId="6">
    <w:name w:val="heading 6"/>
    <w:basedOn w:val="1"/>
    <w:next w:val="1"/>
    <w:link w:val="29"/>
    <w:qFormat/>
    <w:uiPriority w:val="0"/>
    <w:pPr>
      <w:tabs>
        <w:tab w:val="left" w:pos="1152"/>
      </w:tabs>
      <w:suppressAutoHyphens/>
      <w:spacing w:before="240" w:after="60" w:line="259" w:lineRule="auto"/>
      <w:ind w:left="1152" w:hanging="1152"/>
      <w:jc w:val="both"/>
      <w:outlineLvl w:val="5"/>
    </w:pPr>
    <w:rPr>
      <w:rFonts w:asciiTheme="minorHAnsi" w:hAnsiTheme="minorHAnsi" w:eastAsiaTheme="minorHAnsi" w:cstheme="minorBidi"/>
      <w:i/>
      <w:sz w:val="22"/>
      <w:szCs w:val="20"/>
      <w:lang w:eastAsia="zh-CN"/>
    </w:rPr>
  </w:style>
  <w:style w:type="paragraph" w:styleId="7">
    <w:name w:val="heading 7"/>
    <w:basedOn w:val="1"/>
    <w:next w:val="1"/>
    <w:link w:val="30"/>
    <w:qFormat/>
    <w:uiPriority w:val="0"/>
    <w:pPr>
      <w:tabs>
        <w:tab w:val="left" w:pos="1296"/>
      </w:tabs>
      <w:suppressAutoHyphens/>
      <w:spacing w:before="240" w:after="60" w:line="259" w:lineRule="auto"/>
      <w:ind w:left="1296" w:hanging="1296"/>
      <w:jc w:val="both"/>
      <w:outlineLvl w:val="6"/>
    </w:pPr>
    <w:rPr>
      <w:rFonts w:ascii="Arial" w:hAnsi="Arial" w:cs="Arial" w:eastAsiaTheme="minorHAnsi"/>
      <w:sz w:val="20"/>
      <w:szCs w:val="20"/>
      <w:lang w:eastAsia="zh-CN"/>
    </w:rPr>
  </w:style>
  <w:style w:type="paragraph" w:styleId="8">
    <w:name w:val="heading 8"/>
    <w:basedOn w:val="1"/>
    <w:next w:val="1"/>
    <w:link w:val="31"/>
    <w:qFormat/>
    <w:uiPriority w:val="0"/>
    <w:pPr>
      <w:tabs>
        <w:tab w:val="left" w:pos="1440"/>
      </w:tabs>
      <w:suppressAutoHyphens/>
      <w:spacing w:before="240" w:after="60" w:line="259" w:lineRule="auto"/>
      <w:ind w:left="1440" w:hanging="1440"/>
      <w:jc w:val="both"/>
      <w:outlineLvl w:val="7"/>
    </w:pPr>
    <w:rPr>
      <w:rFonts w:ascii="Arial" w:hAnsi="Arial" w:cs="Arial" w:eastAsiaTheme="minorHAnsi"/>
      <w:i/>
      <w:sz w:val="20"/>
      <w:szCs w:val="20"/>
      <w:lang w:eastAsia="zh-CN"/>
    </w:rPr>
  </w:style>
  <w:style w:type="paragraph" w:styleId="9">
    <w:name w:val="heading 9"/>
    <w:basedOn w:val="1"/>
    <w:next w:val="1"/>
    <w:link w:val="32"/>
    <w:qFormat/>
    <w:uiPriority w:val="0"/>
    <w:pPr>
      <w:tabs>
        <w:tab w:val="left" w:pos="1584"/>
      </w:tabs>
      <w:suppressAutoHyphens/>
      <w:spacing w:before="240" w:after="60" w:line="259" w:lineRule="auto"/>
      <w:ind w:left="1584" w:hanging="1584"/>
      <w:jc w:val="both"/>
      <w:outlineLvl w:val="8"/>
    </w:pPr>
    <w:rPr>
      <w:rFonts w:ascii="Arial" w:hAnsi="Arial" w:cs="Arial" w:eastAsiaTheme="minorHAnsi"/>
      <w:b/>
      <w:i/>
      <w:sz w:val="18"/>
      <w:szCs w:val="20"/>
      <w:lang w:eastAsia="zh-CN"/>
    </w:rPr>
  </w:style>
  <w:style w:type="character" w:default="1" w:styleId="10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basedOn w:val="10"/>
    <w:unhideWhenUsed/>
    <w:qFormat/>
    <w:uiPriority w:val="99"/>
    <w:rPr>
      <w:color w:val="0000FF"/>
      <w:u w:val="single"/>
    </w:rPr>
  </w:style>
  <w:style w:type="paragraph" w:styleId="13">
    <w:name w:val="Balloon Text"/>
    <w:basedOn w:val="1"/>
    <w:link w:val="33"/>
    <w:qFormat/>
    <w:uiPriority w:val="0"/>
    <w:rPr>
      <w:rFonts w:ascii="Tahoma" w:hAnsi="Tahoma" w:cs="Tahoma"/>
      <w:sz w:val="16"/>
      <w:szCs w:val="16"/>
    </w:rPr>
  </w:style>
  <w:style w:type="paragraph" w:styleId="14">
    <w:name w:val="Body Text 2"/>
    <w:basedOn w:val="1"/>
    <w:link w:val="219"/>
    <w:qFormat/>
    <w:uiPriority w:val="0"/>
    <w:pPr>
      <w:spacing w:after="120" w:line="480" w:lineRule="auto"/>
    </w:pPr>
  </w:style>
  <w:style w:type="paragraph" w:styleId="15">
    <w:name w:val="caption"/>
    <w:basedOn w:val="1"/>
    <w:qFormat/>
    <w:uiPriority w:val="0"/>
    <w:pPr>
      <w:jc w:val="center"/>
    </w:pPr>
    <w:rPr>
      <w:b/>
      <w:sz w:val="28"/>
      <w:szCs w:val="20"/>
    </w:rPr>
  </w:style>
  <w:style w:type="paragraph" w:styleId="16">
    <w:name w:val="header"/>
    <w:basedOn w:val="1"/>
    <w:link w:val="36"/>
    <w:unhideWhenUsed/>
    <w:qFormat/>
    <w:uiPriority w:val="99"/>
    <w:pPr>
      <w:tabs>
        <w:tab w:val="center" w:pos="4677"/>
        <w:tab w:val="right" w:pos="9355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17">
    <w:name w:val="Body Text"/>
    <w:basedOn w:val="1"/>
    <w:link w:val="208"/>
    <w:qFormat/>
    <w:uiPriority w:val="0"/>
    <w:rPr>
      <w:sz w:val="28"/>
      <w:szCs w:val="28"/>
    </w:rPr>
  </w:style>
  <w:style w:type="paragraph" w:styleId="18">
    <w:name w:val="footer"/>
    <w:basedOn w:val="1"/>
    <w:link w:val="37"/>
    <w:unhideWhenUsed/>
    <w:qFormat/>
    <w:uiPriority w:val="99"/>
    <w:pPr>
      <w:tabs>
        <w:tab w:val="center" w:pos="4677"/>
        <w:tab w:val="right" w:pos="9355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19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20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Стиль1"/>
    <w:basedOn w:val="1"/>
    <w:qFormat/>
    <w:uiPriority w:val="0"/>
  </w:style>
  <w:style w:type="paragraph" w:customStyle="1" w:styleId="22">
    <w:name w:val="Style1"/>
    <w:basedOn w:val="1"/>
    <w:qFormat/>
    <w:uiPriority w:val="0"/>
    <w:pPr>
      <w:widowControl w:val="0"/>
      <w:autoSpaceDE w:val="0"/>
      <w:autoSpaceDN w:val="0"/>
      <w:adjustRightInd w:val="0"/>
      <w:spacing w:line="619" w:lineRule="exact"/>
      <w:jc w:val="center"/>
    </w:pPr>
  </w:style>
  <w:style w:type="character" w:customStyle="1" w:styleId="23">
    <w:name w:val="Font Style11"/>
    <w:basedOn w:val="10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24">
    <w:name w:val="ConsPlusTitle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b/>
      <w:bCs/>
      <w:lang w:val="ru-RU" w:eastAsia="ru-RU" w:bidi="ar-SA"/>
    </w:rPr>
  </w:style>
  <w:style w:type="character" w:customStyle="1" w:styleId="25">
    <w:name w:val="Заголовок 1 Знак"/>
    <w:basedOn w:val="10"/>
    <w:link w:val="2"/>
    <w:qFormat/>
    <w:uiPriority w:val="0"/>
    <w:rPr>
      <w:rFonts w:ascii="Arial" w:hAnsi="Arial" w:eastAsia="Calibri" w:cs="Arial"/>
      <w:color w:val="26282F"/>
      <w:sz w:val="24"/>
      <w:szCs w:val="24"/>
    </w:rPr>
  </w:style>
  <w:style w:type="character" w:customStyle="1" w:styleId="26">
    <w:name w:val="Заголовок 2 Знак"/>
    <w:basedOn w:val="10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7">
    <w:name w:val="Заголовок 3 Знак"/>
    <w:basedOn w:val="10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2"/>
      <w:szCs w:val="22"/>
      <w:lang w:eastAsia="en-US"/>
      <w14:textFill>
        <w14:solidFill>
          <w14:schemeClr w14:val="accent1"/>
        </w14:solidFill>
      </w14:textFill>
    </w:rPr>
  </w:style>
  <w:style w:type="character" w:customStyle="1" w:styleId="28">
    <w:name w:val="Заголовок 4 Знак"/>
    <w:basedOn w:val="10"/>
    <w:link w:val="5"/>
    <w:qFormat/>
    <w:uiPriority w:val="0"/>
    <w:rPr>
      <w:rFonts w:ascii="Arial" w:hAnsi="Arial" w:cs="Arial" w:eastAsiaTheme="minorHAnsi"/>
      <w:sz w:val="22"/>
      <w:lang w:eastAsia="zh-CN"/>
    </w:rPr>
  </w:style>
  <w:style w:type="character" w:customStyle="1" w:styleId="29">
    <w:name w:val="Заголовок 6 Знак"/>
    <w:basedOn w:val="10"/>
    <w:link w:val="6"/>
    <w:qFormat/>
    <w:uiPriority w:val="0"/>
    <w:rPr>
      <w:rFonts w:asciiTheme="minorHAnsi" w:hAnsiTheme="minorHAnsi" w:eastAsiaTheme="minorHAnsi" w:cstheme="minorBidi"/>
      <w:i/>
      <w:sz w:val="22"/>
      <w:lang w:eastAsia="zh-CN"/>
    </w:rPr>
  </w:style>
  <w:style w:type="character" w:customStyle="1" w:styleId="30">
    <w:name w:val="Заголовок 7 Знак"/>
    <w:basedOn w:val="10"/>
    <w:link w:val="7"/>
    <w:qFormat/>
    <w:uiPriority w:val="0"/>
    <w:rPr>
      <w:rFonts w:ascii="Arial" w:hAnsi="Arial" w:cs="Arial" w:eastAsiaTheme="minorHAnsi"/>
      <w:lang w:eastAsia="zh-CN"/>
    </w:rPr>
  </w:style>
  <w:style w:type="character" w:customStyle="1" w:styleId="31">
    <w:name w:val="Заголовок 8 Знак"/>
    <w:basedOn w:val="10"/>
    <w:link w:val="8"/>
    <w:qFormat/>
    <w:uiPriority w:val="0"/>
    <w:rPr>
      <w:rFonts w:ascii="Arial" w:hAnsi="Arial" w:cs="Arial" w:eastAsiaTheme="minorHAnsi"/>
      <w:i/>
      <w:lang w:eastAsia="zh-CN"/>
    </w:rPr>
  </w:style>
  <w:style w:type="character" w:customStyle="1" w:styleId="32">
    <w:name w:val="Заголовок 9 Знак"/>
    <w:basedOn w:val="10"/>
    <w:link w:val="9"/>
    <w:qFormat/>
    <w:uiPriority w:val="0"/>
    <w:rPr>
      <w:rFonts w:ascii="Arial" w:hAnsi="Arial" w:cs="Arial" w:eastAsiaTheme="minorHAnsi"/>
      <w:b/>
      <w:i/>
      <w:sz w:val="18"/>
      <w:lang w:eastAsia="zh-CN"/>
    </w:rPr>
  </w:style>
  <w:style w:type="character" w:customStyle="1" w:styleId="33">
    <w:name w:val="Текст выноски Знак"/>
    <w:basedOn w:val="10"/>
    <w:link w:val="13"/>
    <w:uiPriority w:val="0"/>
    <w:rPr>
      <w:rFonts w:ascii="Tahoma" w:hAnsi="Tahoma" w:cs="Tahoma"/>
      <w:sz w:val="16"/>
      <w:szCs w:val="16"/>
    </w:rPr>
  </w:style>
  <w:style w:type="paragraph" w:styleId="34">
    <w:name w:val="List Paragraph"/>
    <w:basedOn w:val="1"/>
    <w:qFormat/>
    <w:uiPriority w:val="34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customStyle="1" w:styleId="35">
    <w:name w:val="ConsPlusNormal"/>
    <w:link w:val="216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sz w:val="22"/>
      <w:lang w:val="ru-RU" w:eastAsia="ru-RU" w:bidi="ar-SA"/>
    </w:rPr>
  </w:style>
  <w:style w:type="character" w:customStyle="1" w:styleId="36">
    <w:name w:val="Верхний колонтитул Знак"/>
    <w:basedOn w:val="10"/>
    <w:link w:val="16"/>
    <w:qFormat/>
    <w:uiPriority w:val="99"/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customStyle="1" w:styleId="37">
    <w:name w:val="Нижний колонтитул Знак"/>
    <w:basedOn w:val="10"/>
    <w:link w:val="18"/>
    <w:qFormat/>
    <w:uiPriority w:val="99"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customStyle="1" w:styleId="38">
    <w:name w:val="Прижатый влево"/>
    <w:basedOn w:val="1"/>
    <w:next w:val="1"/>
    <w:uiPriority w:val="0"/>
    <w:pPr>
      <w:widowControl w:val="0"/>
      <w:autoSpaceDE w:val="0"/>
      <w:autoSpaceDN w:val="0"/>
      <w:adjustRightInd w:val="0"/>
    </w:pPr>
    <w:rPr>
      <w:rFonts w:ascii="Arial" w:hAnsi="Arial" w:eastAsia="Calibri" w:cs="Arial"/>
    </w:rPr>
  </w:style>
  <w:style w:type="paragraph" w:customStyle="1" w:styleId="39">
    <w:name w:val="Нормальный (таблица)"/>
    <w:basedOn w:val="1"/>
    <w:next w:val="1"/>
    <w:qFormat/>
    <w:uiPriority w:val="0"/>
    <w:pPr>
      <w:widowControl w:val="0"/>
      <w:autoSpaceDE w:val="0"/>
      <w:autoSpaceDN w:val="0"/>
      <w:adjustRightInd w:val="0"/>
      <w:jc w:val="both"/>
    </w:pPr>
    <w:rPr>
      <w:rFonts w:ascii="Arial" w:hAnsi="Arial" w:eastAsia="Calibri" w:cs="Arial"/>
    </w:rPr>
  </w:style>
  <w:style w:type="character" w:customStyle="1" w:styleId="40">
    <w:name w:val="Гипертекстовая ссылка"/>
    <w:uiPriority w:val="0"/>
    <w:rPr>
      <w:color w:val="008000"/>
    </w:rPr>
  </w:style>
  <w:style w:type="character" w:customStyle="1" w:styleId="41">
    <w:name w:val="Цветовое выделение"/>
    <w:qFormat/>
    <w:uiPriority w:val="0"/>
    <w:rPr>
      <w:b/>
      <w:color w:val="26282F"/>
    </w:rPr>
  </w:style>
  <w:style w:type="paragraph" w:customStyle="1" w:styleId="42">
    <w:name w:val="consplustitle"/>
    <w:basedOn w:val="1"/>
    <w:qFormat/>
    <w:uiPriority w:val="0"/>
    <w:pPr>
      <w:spacing w:before="100" w:beforeAutospacing="1" w:after="100" w:afterAutospacing="1"/>
    </w:pPr>
  </w:style>
  <w:style w:type="character" w:customStyle="1" w:styleId="43">
    <w:name w:val="apple-converted-space"/>
    <w:basedOn w:val="10"/>
    <w:uiPriority w:val="0"/>
  </w:style>
  <w:style w:type="character" w:customStyle="1" w:styleId="44">
    <w:name w:val="Основной текст + Курсив"/>
    <w:basedOn w:val="10"/>
    <w:uiPriority w:val="99"/>
    <w:rPr>
      <w:rFonts w:hint="default" w:ascii="Times New Roman" w:hAnsi="Times New Roman" w:cs="Times New Roman"/>
      <w:i/>
      <w:iCs/>
      <w:spacing w:val="0"/>
      <w:sz w:val="16"/>
      <w:szCs w:val="16"/>
    </w:rPr>
  </w:style>
  <w:style w:type="character" w:customStyle="1" w:styleId="45">
    <w:name w:val="Основной текст_"/>
    <w:basedOn w:val="10"/>
    <w:link w:val="46"/>
    <w:qFormat/>
    <w:locked/>
    <w:uiPriority w:val="0"/>
    <w:rPr>
      <w:sz w:val="16"/>
      <w:szCs w:val="16"/>
      <w:shd w:val="clear" w:color="auto" w:fill="FFFFFF"/>
    </w:rPr>
  </w:style>
  <w:style w:type="paragraph" w:customStyle="1" w:styleId="46">
    <w:name w:val="Основной текст3"/>
    <w:basedOn w:val="1"/>
    <w:link w:val="45"/>
    <w:qFormat/>
    <w:uiPriority w:val="0"/>
    <w:pPr>
      <w:shd w:val="clear" w:color="auto" w:fill="FFFFFF"/>
      <w:spacing w:after="720" w:line="240" w:lineRule="atLeast"/>
      <w:jc w:val="both"/>
    </w:pPr>
    <w:rPr>
      <w:sz w:val="16"/>
      <w:szCs w:val="16"/>
    </w:rPr>
  </w:style>
  <w:style w:type="character" w:customStyle="1" w:styleId="47">
    <w:name w:val="Основной текст (2)_"/>
    <w:basedOn w:val="10"/>
    <w:link w:val="48"/>
    <w:qFormat/>
    <w:locked/>
    <w:uiPriority w:val="99"/>
    <w:rPr>
      <w:sz w:val="17"/>
      <w:szCs w:val="17"/>
      <w:shd w:val="clear" w:color="auto" w:fill="FFFFFF"/>
    </w:rPr>
  </w:style>
  <w:style w:type="paragraph" w:customStyle="1" w:styleId="48">
    <w:name w:val="Основной текст (2)"/>
    <w:basedOn w:val="1"/>
    <w:link w:val="47"/>
    <w:qFormat/>
    <w:uiPriority w:val="99"/>
    <w:pPr>
      <w:shd w:val="clear" w:color="auto" w:fill="FFFFFF"/>
      <w:spacing w:before="720" w:after="180" w:line="192" w:lineRule="exact"/>
      <w:jc w:val="center"/>
    </w:pPr>
    <w:rPr>
      <w:sz w:val="17"/>
      <w:szCs w:val="17"/>
    </w:rPr>
  </w:style>
  <w:style w:type="paragraph" w:customStyle="1" w:styleId="49">
    <w:name w:val="p2"/>
    <w:basedOn w:val="1"/>
    <w:qFormat/>
    <w:uiPriority w:val="0"/>
    <w:pPr>
      <w:spacing w:before="100" w:beforeAutospacing="1" w:after="100" w:afterAutospacing="1"/>
    </w:pPr>
  </w:style>
  <w:style w:type="character" w:customStyle="1" w:styleId="50">
    <w:name w:val="s1"/>
    <w:basedOn w:val="10"/>
    <w:qFormat/>
    <w:uiPriority w:val="0"/>
  </w:style>
  <w:style w:type="paragraph" w:customStyle="1" w:styleId="51">
    <w:name w:val="p3"/>
    <w:basedOn w:val="1"/>
    <w:qFormat/>
    <w:uiPriority w:val="0"/>
    <w:pPr>
      <w:spacing w:before="100" w:beforeAutospacing="1" w:after="100" w:afterAutospacing="1"/>
    </w:pPr>
  </w:style>
  <w:style w:type="character" w:customStyle="1" w:styleId="52">
    <w:name w:val="s2"/>
    <w:basedOn w:val="10"/>
    <w:qFormat/>
    <w:uiPriority w:val="0"/>
  </w:style>
  <w:style w:type="paragraph" w:customStyle="1" w:styleId="53">
    <w:name w:val="p4"/>
    <w:basedOn w:val="1"/>
    <w:qFormat/>
    <w:uiPriority w:val="0"/>
    <w:pPr>
      <w:spacing w:before="100" w:beforeAutospacing="1" w:after="100" w:afterAutospacing="1"/>
    </w:pPr>
  </w:style>
  <w:style w:type="paragraph" w:customStyle="1" w:styleId="54">
    <w:name w:val="western"/>
    <w:basedOn w:val="1"/>
    <w:qFormat/>
    <w:uiPriority w:val="0"/>
    <w:pPr>
      <w:spacing w:before="100" w:beforeAutospacing="1" w:after="100" w:afterAutospacing="1"/>
    </w:pPr>
  </w:style>
  <w:style w:type="paragraph" w:customStyle="1" w:styleId="55">
    <w:name w:val="p1"/>
    <w:basedOn w:val="1"/>
    <w:qFormat/>
    <w:uiPriority w:val="0"/>
    <w:pPr>
      <w:spacing w:before="100" w:beforeAutospacing="1" w:after="100" w:afterAutospacing="1"/>
    </w:pPr>
  </w:style>
  <w:style w:type="paragraph" w:customStyle="1" w:styleId="56">
    <w:name w:val="p5"/>
    <w:basedOn w:val="1"/>
    <w:qFormat/>
    <w:uiPriority w:val="0"/>
    <w:pPr>
      <w:spacing w:before="100" w:beforeAutospacing="1" w:after="100" w:afterAutospacing="1"/>
    </w:pPr>
  </w:style>
  <w:style w:type="paragraph" w:customStyle="1" w:styleId="57">
    <w:name w:val="p6"/>
    <w:basedOn w:val="1"/>
    <w:qFormat/>
    <w:uiPriority w:val="0"/>
    <w:pPr>
      <w:spacing w:before="100" w:beforeAutospacing="1" w:after="100" w:afterAutospacing="1"/>
    </w:pPr>
  </w:style>
  <w:style w:type="paragraph" w:customStyle="1" w:styleId="58">
    <w:name w:val="p7"/>
    <w:basedOn w:val="1"/>
    <w:qFormat/>
    <w:uiPriority w:val="0"/>
    <w:pPr>
      <w:spacing w:before="100" w:beforeAutospacing="1" w:after="100" w:afterAutospacing="1"/>
    </w:pPr>
  </w:style>
  <w:style w:type="paragraph" w:customStyle="1" w:styleId="59">
    <w:name w:val="p8"/>
    <w:basedOn w:val="1"/>
    <w:qFormat/>
    <w:uiPriority w:val="0"/>
    <w:pPr>
      <w:spacing w:before="100" w:beforeAutospacing="1" w:after="100" w:afterAutospacing="1"/>
    </w:pPr>
  </w:style>
  <w:style w:type="character" w:customStyle="1" w:styleId="60">
    <w:name w:val="s3"/>
    <w:basedOn w:val="10"/>
    <w:qFormat/>
    <w:uiPriority w:val="0"/>
  </w:style>
  <w:style w:type="paragraph" w:customStyle="1" w:styleId="61">
    <w:name w:val="p10"/>
    <w:basedOn w:val="1"/>
    <w:qFormat/>
    <w:uiPriority w:val="0"/>
    <w:pPr>
      <w:spacing w:before="100" w:beforeAutospacing="1" w:after="100" w:afterAutospacing="1"/>
    </w:pPr>
  </w:style>
  <w:style w:type="paragraph" w:customStyle="1" w:styleId="62">
    <w:name w:val="p11"/>
    <w:basedOn w:val="1"/>
    <w:qFormat/>
    <w:uiPriority w:val="0"/>
    <w:pPr>
      <w:spacing w:before="100" w:beforeAutospacing="1" w:after="100" w:afterAutospacing="1"/>
    </w:pPr>
  </w:style>
  <w:style w:type="paragraph" w:customStyle="1" w:styleId="63">
    <w:name w:val="p12"/>
    <w:basedOn w:val="1"/>
    <w:qFormat/>
    <w:uiPriority w:val="0"/>
    <w:pPr>
      <w:spacing w:before="100" w:beforeAutospacing="1" w:after="100" w:afterAutospacing="1"/>
    </w:pPr>
  </w:style>
  <w:style w:type="paragraph" w:customStyle="1" w:styleId="64">
    <w:name w:val="p14"/>
    <w:basedOn w:val="1"/>
    <w:qFormat/>
    <w:uiPriority w:val="0"/>
    <w:pPr>
      <w:spacing w:before="100" w:beforeAutospacing="1" w:after="100" w:afterAutospacing="1"/>
    </w:pPr>
  </w:style>
  <w:style w:type="paragraph" w:customStyle="1" w:styleId="65">
    <w:name w:val="p15"/>
    <w:basedOn w:val="1"/>
    <w:qFormat/>
    <w:uiPriority w:val="0"/>
    <w:pPr>
      <w:spacing w:before="100" w:beforeAutospacing="1" w:after="100" w:afterAutospacing="1"/>
    </w:pPr>
  </w:style>
  <w:style w:type="paragraph" w:customStyle="1" w:styleId="66">
    <w:name w:val="p9"/>
    <w:basedOn w:val="1"/>
    <w:qFormat/>
    <w:uiPriority w:val="0"/>
    <w:pPr>
      <w:spacing w:before="100" w:beforeAutospacing="1" w:after="100" w:afterAutospacing="1"/>
    </w:pPr>
  </w:style>
  <w:style w:type="paragraph" w:customStyle="1" w:styleId="67">
    <w:name w:val="p13"/>
    <w:basedOn w:val="1"/>
    <w:qFormat/>
    <w:uiPriority w:val="0"/>
    <w:pPr>
      <w:spacing w:before="100" w:beforeAutospacing="1" w:after="100" w:afterAutospacing="1"/>
    </w:pPr>
  </w:style>
  <w:style w:type="paragraph" w:customStyle="1" w:styleId="68">
    <w:name w:val="p16"/>
    <w:basedOn w:val="1"/>
    <w:qFormat/>
    <w:uiPriority w:val="0"/>
    <w:pPr>
      <w:spacing w:before="100" w:beforeAutospacing="1" w:after="100" w:afterAutospacing="1"/>
    </w:pPr>
  </w:style>
  <w:style w:type="paragraph" w:customStyle="1" w:styleId="69">
    <w:name w:val="p17"/>
    <w:basedOn w:val="1"/>
    <w:qFormat/>
    <w:uiPriority w:val="0"/>
    <w:pPr>
      <w:spacing w:before="100" w:beforeAutospacing="1" w:after="100" w:afterAutospacing="1"/>
    </w:pPr>
  </w:style>
  <w:style w:type="paragraph" w:customStyle="1" w:styleId="70">
    <w:name w:val="p18"/>
    <w:basedOn w:val="1"/>
    <w:qFormat/>
    <w:uiPriority w:val="0"/>
    <w:pPr>
      <w:spacing w:before="100" w:beforeAutospacing="1" w:after="100" w:afterAutospacing="1"/>
    </w:pPr>
  </w:style>
  <w:style w:type="paragraph" w:styleId="71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72">
    <w:name w:val="Обычный2"/>
    <w:qFormat/>
    <w:uiPriority w:val="0"/>
    <w:rPr>
      <w:rFonts w:ascii="Times New Roman" w:hAnsi="Times New Roman" w:eastAsia="ヒラギノ角ゴ Pro W3" w:cs="Times New Roman"/>
      <w:color w:val="000000"/>
      <w:sz w:val="24"/>
      <w:lang w:val="ru-RU" w:eastAsia="ru-RU" w:bidi="ar-SA"/>
    </w:rPr>
  </w:style>
  <w:style w:type="paragraph" w:customStyle="1" w:styleId="73">
    <w:name w:val="ConsPlusNonformat"/>
    <w:qFormat/>
    <w:uiPriority w:val="0"/>
    <w:pPr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74">
    <w:name w:val="Основной текст2"/>
    <w:basedOn w:val="1"/>
    <w:qFormat/>
    <w:uiPriority w:val="0"/>
    <w:pPr>
      <w:widowControl w:val="0"/>
      <w:shd w:val="clear" w:color="auto" w:fill="FFFFFF"/>
      <w:spacing w:before="360" w:after="240" w:line="0" w:lineRule="atLeast"/>
      <w:jc w:val="center"/>
    </w:pPr>
    <w:rPr>
      <w:sz w:val="26"/>
      <w:szCs w:val="26"/>
      <w:lang w:eastAsia="en-US"/>
    </w:rPr>
  </w:style>
  <w:style w:type="paragraph" w:customStyle="1" w:styleId="75">
    <w:name w:val="font5"/>
    <w:basedOn w:val="1"/>
    <w:qFormat/>
    <w:uiPriority w:val="0"/>
    <w:pP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76">
    <w:name w:val="font6"/>
    <w:basedOn w:val="1"/>
    <w:qFormat/>
    <w:uiPriority w:val="0"/>
    <w:pPr>
      <w:spacing w:before="100" w:beforeAutospacing="1" w:after="100" w:afterAutospacing="1"/>
    </w:pPr>
  </w:style>
  <w:style w:type="paragraph" w:customStyle="1" w:styleId="77">
    <w:name w:val="font7"/>
    <w:basedOn w:val="1"/>
    <w:qFormat/>
    <w:uiPriority w:val="0"/>
    <w:pPr>
      <w:spacing w:before="100" w:beforeAutospacing="1" w:after="100" w:afterAutospacing="1"/>
    </w:pPr>
  </w:style>
  <w:style w:type="paragraph" w:customStyle="1" w:styleId="78">
    <w:name w:val="xl63"/>
    <w:basedOn w:val="1"/>
    <w:qFormat/>
    <w:uiPriority w:val="0"/>
    <w:pPr>
      <w:spacing w:before="100" w:beforeAutospacing="1" w:after="100" w:afterAutospacing="1"/>
    </w:pPr>
    <w:rPr>
      <w:sz w:val="22"/>
      <w:szCs w:val="22"/>
    </w:rPr>
  </w:style>
  <w:style w:type="paragraph" w:customStyle="1" w:styleId="79">
    <w:name w:val="xl64"/>
    <w:basedOn w:val="1"/>
    <w:qFormat/>
    <w:uiPriority w:val="0"/>
    <w:pPr>
      <w:spacing w:before="100" w:beforeAutospacing="1" w:after="100" w:afterAutospacing="1"/>
    </w:pPr>
    <w:rPr>
      <w:sz w:val="22"/>
      <w:szCs w:val="22"/>
    </w:rPr>
  </w:style>
  <w:style w:type="paragraph" w:customStyle="1" w:styleId="80">
    <w:name w:val="xl65"/>
    <w:basedOn w:val="1"/>
    <w:qFormat/>
    <w:uiPriority w:val="0"/>
    <w:pPr>
      <w:spacing w:before="100" w:beforeAutospacing="1" w:after="100" w:afterAutospacing="1"/>
    </w:pPr>
  </w:style>
  <w:style w:type="paragraph" w:customStyle="1" w:styleId="81">
    <w:name w:val="xl66"/>
    <w:basedOn w:val="1"/>
    <w:qFormat/>
    <w:uiPriority w:val="0"/>
    <w:pP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82">
    <w:name w:val="xl67"/>
    <w:basedOn w:val="1"/>
    <w:qFormat/>
    <w:uiPriority w:val="0"/>
    <w:pP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83">
    <w:name w:val="xl68"/>
    <w:basedOn w:val="1"/>
    <w:qFormat/>
    <w:uiPriority w:val="0"/>
    <w:pPr>
      <w:spacing w:before="100" w:beforeAutospacing="1" w:after="100" w:afterAutospacing="1"/>
    </w:pPr>
  </w:style>
  <w:style w:type="paragraph" w:customStyle="1" w:styleId="84">
    <w:name w:val="xl69"/>
    <w:basedOn w:val="1"/>
    <w:qFormat/>
    <w:uiPriority w:val="0"/>
    <w:pPr>
      <w:spacing w:before="100" w:beforeAutospacing="1" w:after="100" w:afterAutospacing="1"/>
    </w:pPr>
    <w:rPr>
      <w:sz w:val="26"/>
      <w:szCs w:val="26"/>
    </w:rPr>
  </w:style>
  <w:style w:type="paragraph" w:customStyle="1" w:styleId="85">
    <w:name w:val="xl70"/>
    <w:basedOn w:val="1"/>
    <w:uiPriority w:val="0"/>
    <w:pP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86">
    <w:name w:val="xl71"/>
    <w:basedOn w:val="1"/>
    <w:uiPriority w:val="0"/>
    <w:pPr>
      <w:spacing w:before="100" w:beforeAutospacing="1" w:after="100" w:afterAutospacing="1"/>
    </w:pPr>
  </w:style>
  <w:style w:type="paragraph" w:customStyle="1" w:styleId="87">
    <w:name w:val="xl72"/>
    <w:basedOn w:val="1"/>
    <w:qFormat/>
    <w:uiPriority w:val="0"/>
    <w:pPr>
      <w:spacing w:before="100" w:beforeAutospacing="1" w:after="100" w:afterAutospacing="1"/>
      <w:jc w:val="right"/>
    </w:pPr>
  </w:style>
  <w:style w:type="paragraph" w:customStyle="1" w:styleId="88">
    <w:name w:val="xl73"/>
    <w:basedOn w:val="1"/>
    <w:uiPriority w:val="0"/>
    <w:pPr>
      <w:spacing w:before="100" w:beforeAutospacing="1" w:after="100" w:afterAutospacing="1"/>
    </w:pPr>
  </w:style>
  <w:style w:type="paragraph" w:customStyle="1" w:styleId="89">
    <w:name w:val="xl74"/>
    <w:basedOn w:val="1"/>
    <w:uiPriority w:val="0"/>
    <w:pPr>
      <w:spacing w:before="100" w:beforeAutospacing="1" w:after="100" w:afterAutospacing="1"/>
      <w:jc w:val="center"/>
      <w:textAlignment w:val="top"/>
    </w:pPr>
  </w:style>
  <w:style w:type="paragraph" w:customStyle="1" w:styleId="90">
    <w:name w:val="xl75"/>
    <w:basedOn w:val="1"/>
    <w:uiPriority w:val="0"/>
    <w:pPr>
      <w:spacing w:before="100" w:beforeAutospacing="1" w:after="100" w:afterAutospacing="1"/>
      <w:jc w:val="center"/>
      <w:textAlignment w:val="top"/>
    </w:pPr>
  </w:style>
  <w:style w:type="paragraph" w:customStyle="1" w:styleId="91">
    <w:name w:val="xl76"/>
    <w:basedOn w:val="1"/>
    <w:uiPriority w:val="0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92">
    <w:name w:val="xl77"/>
    <w:basedOn w:val="1"/>
    <w:qFormat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93">
    <w:name w:val="xl78"/>
    <w:basedOn w:val="1"/>
    <w:qFormat/>
    <w:uiPriority w:val="0"/>
    <w:pPr>
      <w:spacing w:before="100" w:beforeAutospacing="1" w:after="100" w:afterAutospacing="1"/>
      <w:jc w:val="center"/>
      <w:textAlignment w:val="center"/>
    </w:pPr>
  </w:style>
  <w:style w:type="paragraph" w:customStyle="1" w:styleId="94">
    <w:name w:val="xl79"/>
    <w:basedOn w:val="1"/>
    <w:qFormat/>
    <w:uiPriority w:val="0"/>
    <w:pP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95">
    <w:name w:val="xl80"/>
    <w:basedOn w:val="1"/>
    <w:qFormat/>
    <w:uiPriority w:val="0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96">
    <w:name w:val="xl81"/>
    <w:basedOn w:val="1"/>
    <w:qFormat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97">
    <w:name w:val="xl82"/>
    <w:basedOn w:val="1"/>
    <w:uiPriority w:val="0"/>
    <w:pP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98">
    <w:name w:val="xl83"/>
    <w:basedOn w:val="1"/>
    <w:qFormat/>
    <w:uiPriority w:val="0"/>
    <w:pPr>
      <w:spacing w:before="100" w:beforeAutospacing="1" w:after="100" w:afterAutospacing="1"/>
      <w:jc w:val="center"/>
    </w:pPr>
  </w:style>
  <w:style w:type="paragraph" w:customStyle="1" w:styleId="99">
    <w:name w:val="xl84"/>
    <w:basedOn w:val="1"/>
    <w:qFormat/>
    <w:uiPriority w:val="0"/>
    <w:pPr>
      <w:spacing w:before="100" w:beforeAutospacing="1" w:after="100" w:afterAutospacing="1"/>
    </w:pPr>
    <w:rPr>
      <w:sz w:val="23"/>
      <w:szCs w:val="23"/>
    </w:rPr>
  </w:style>
  <w:style w:type="paragraph" w:customStyle="1" w:styleId="100">
    <w:name w:val="xl8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101">
    <w:name w:val="xl8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102">
    <w:name w:val="xl87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</w:pPr>
  </w:style>
  <w:style w:type="paragraph" w:customStyle="1" w:styleId="103">
    <w:name w:val="xl88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04">
    <w:name w:val="xl89"/>
    <w:basedOn w:val="1"/>
    <w:qFormat/>
    <w:uiPriority w:val="0"/>
    <w:pPr>
      <w:pBdr>
        <w:lef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05">
    <w:name w:val="xl90"/>
    <w:basedOn w:val="1"/>
    <w:qFormat/>
    <w:uiPriority w:val="0"/>
    <w:pPr>
      <w:spacing w:before="100" w:beforeAutospacing="1" w:after="100" w:afterAutospacing="1"/>
      <w:jc w:val="center"/>
      <w:textAlignment w:val="center"/>
    </w:pPr>
  </w:style>
  <w:style w:type="paragraph" w:customStyle="1" w:styleId="106">
    <w:name w:val="xl91"/>
    <w:basedOn w:val="1"/>
    <w:qFormat/>
    <w:uiPriority w:val="0"/>
    <w:pPr>
      <w:pBdr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07">
    <w:name w:val="xl92"/>
    <w:basedOn w:val="1"/>
    <w:qFormat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08">
    <w:name w:val="xl93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09">
    <w:name w:val="xl94"/>
    <w:basedOn w:val="1"/>
    <w:uiPriority w:val="0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10">
    <w:name w:val="xl95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11">
    <w:name w:val="xl96"/>
    <w:basedOn w:val="1"/>
    <w:uiPriority w:val="0"/>
    <w:pPr>
      <w:pBdr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12">
    <w:name w:val="xl97"/>
    <w:basedOn w:val="1"/>
    <w:uiPriority w:val="0"/>
    <w:pPr>
      <w:pBdr>
        <w:bottom w:val="single" w:color="auto" w:sz="4" w:space="0"/>
      </w:pBdr>
      <w:spacing w:before="100" w:beforeAutospacing="1" w:after="100" w:afterAutospacing="1"/>
    </w:pPr>
    <w:rPr>
      <w:sz w:val="26"/>
      <w:szCs w:val="26"/>
    </w:rPr>
  </w:style>
  <w:style w:type="paragraph" w:customStyle="1" w:styleId="113">
    <w:name w:val="xl98"/>
    <w:basedOn w:val="1"/>
    <w:uiPriority w:val="0"/>
    <w:pPr>
      <w:pBdr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114">
    <w:name w:val="xl99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textAlignment w:val="center"/>
    </w:pPr>
    <w:rPr>
      <w:sz w:val="23"/>
      <w:szCs w:val="23"/>
    </w:rPr>
  </w:style>
  <w:style w:type="paragraph" w:customStyle="1" w:styleId="115">
    <w:name w:val="xl100"/>
    <w:basedOn w:val="1"/>
    <w:uiPriority w:val="0"/>
    <w:pP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116">
    <w:name w:val="xl10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117">
    <w:name w:val="xl102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118">
    <w:name w:val="xl103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119">
    <w:name w:val="xl104"/>
    <w:basedOn w:val="1"/>
    <w:qFormat/>
    <w:uiPriority w:val="0"/>
    <w:pPr>
      <w:spacing w:before="100" w:beforeAutospacing="1" w:after="100" w:afterAutospacing="1"/>
      <w:jc w:val="center"/>
    </w:pPr>
  </w:style>
  <w:style w:type="paragraph" w:customStyle="1" w:styleId="120">
    <w:name w:val="xl105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21">
    <w:name w:val="xl106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</w:pPr>
  </w:style>
  <w:style w:type="paragraph" w:customStyle="1" w:styleId="122">
    <w:name w:val="xl107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123">
    <w:name w:val="xl108"/>
    <w:basedOn w:val="1"/>
    <w:qFormat/>
    <w:uiPriority w:val="0"/>
    <w:pPr>
      <w:pBdr>
        <w:top w:val="single" w:color="auto" w:sz="8" w:space="0"/>
        <w:lef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24">
    <w:name w:val="xl109"/>
    <w:basedOn w:val="1"/>
    <w:qFormat/>
    <w:uiPriority w:val="0"/>
    <w:pPr>
      <w:pBdr>
        <w:top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25">
    <w:name w:val="xl110"/>
    <w:basedOn w:val="1"/>
    <w:qFormat/>
    <w:uiPriority w:val="0"/>
    <w:pPr>
      <w:pBdr>
        <w:top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26">
    <w:name w:val="xl111"/>
    <w:basedOn w:val="1"/>
    <w:qFormat/>
    <w:uiPriority w:val="0"/>
    <w:pPr>
      <w:pBdr>
        <w:lef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27">
    <w:name w:val="xl112"/>
    <w:basedOn w:val="1"/>
    <w:qFormat/>
    <w:uiPriority w:val="0"/>
    <w:pPr>
      <w:spacing w:before="100" w:beforeAutospacing="1" w:after="100" w:afterAutospacing="1"/>
      <w:jc w:val="center"/>
      <w:textAlignment w:val="center"/>
    </w:pPr>
  </w:style>
  <w:style w:type="paragraph" w:customStyle="1" w:styleId="128">
    <w:name w:val="xl113"/>
    <w:basedOn w:val="1"/>
    <w:qFormat/>
    <w:uiPriority w:val="0"/>
    <w:pPr>
      <w:pBdr>
        <w:righ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29">
    <w:name w:val="xl114"/>
    <w:basedOn w:val="1"/>
    <w:qFormat/>
    <w:uiPriority w:val="0"/>
    <w:pPr>
      <w:pBdr>
        <w:left w:val="single" w:color="auto" w:sz="8" w:space="0"/>
        <w:bottom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30">
    <w:name w:val="xl115"/>
    <w:basedOn w:val="1"/>
    <w:qFormat/>
    <w:uiPriority w:val="0"/>
    <w:pPr>
      <w:pBdr>
        <w:bottom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31">
    <w:name w:val="xl116"/>
    <w:basedOn w:val="1"/>
    <w:qFormat/>
    <w:uiPriority w:val="0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32">
    <w:name w:val="xl117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textAlignment w:val="center"/>
    </w:pPr>
  </w:style>
  <w:style w:type="paragraph" w:customStyle="1" w:styleId="133">
    <w:name w:val="xl118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</w:style>
  <w:style w:type="paragraph" w:customStyle="1" w:styleId="134">
    <w:name w:val="xl119"/>
    <w:basedOn w:val="1"/>
    <w:qFormat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35">
    <w:name w:val="xl12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36">
    <w:name w:val="xl12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37">
    <w:name w:val="xl122"/>
    <w:basedOn w:val="1"/>
    <w:qFormat/>
    <w:uiPriority w:val="0"/>
    <w:pPr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38">
    <w:name w:val="xl12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39">
    <w:name w:val="xl12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40">
    <w:name w:val="xl125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</w:pPr>
  </w:style>
  <w:style w:type="paragraph" w:customStyle="1" w:styleId="141">
    <w:name w:val="xl126"/>
    <w:basedOn w:val="1"/>
    <w:qFormat/>
    <w:uiPriority w:val="0"/>
    <w:pPr>
      <w:pBdr>
        <w:top w:val="single" w:color="auto" w:sz="4" w:space="0"/>
        <w:lef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42">
    <w:name w:val="xl127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43">
    <w:name w:val="xl128"/>
    <w:basedOn w:val="1"/>
    <w:qFormat/>
    <w:uiPriority w:val="0"/>
    <w:pPr>
      <w:pBdr>
        <w:top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44">
    <w:name w:val="xl129"/>
    <w:basedOn w:val="1"/>
    <w:qFormat/>
    <w:uiPriority w:val="0"/>
    <w:pPr>
      <w:pBdr>
        <w:left w:val="single" w:color="auto" w:sz="8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45">
    <w:name w:val="xl130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46">
    <w:name w:val="xl131"/>
    <w:basedOn w:val="1"/>
    <w:qFormat/>
    <w:uiPriority w:val="0"/>
    <w:pPr>
      <w:pBdr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47">
    <w:name w:val="xl132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48">
    <w:name w:val="xl133"/>
    <w:basedOn w:val="1"/>
    <w:qFormat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right"/>
    </w:pPr>
  </w:style>
  <w:style w:type="paragraph" w:customStyle="1" w:styleId="149">
    <w:name w:val="xl134"/>
    <w:basedOn w:val="1"/>
    <w:uiPriority w:val="0"/>
    <w:pPr>
      <w:pBdr>
        <w:top w:val="single" w:color="auto" w:sz="4" w:space="0"/>
      </w:pBdr>
      <w:spacing w:before="100" w:beforeAutospacing="1" w:after="100" w:afterAutospacing="1"/>
      <w:jc w:val="right"/>
    </w:pPr>
  </w:style>
  <w:style w:type="paragraph" w:customStyle="1" w:styleId="150">
    <w:name w:val="xl135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</w:style>
  <w:style w:type="paragraph" w:customStyle="1" w:styleId="151">
    <w:name w:val="xl136"/>
    <w:basedOn w:val="1"/>
    <w:uiPriority w:val="0"/>
    <w:pPr>
      <w:pBdr>
        <w:top w:val="single" w:color="auto" w:sz="4" w:space="0"/>
      </w:pBdr>
      <w:spacing w:before="100" w:beforeAutospacing="1" w:after="100" w:afterAutospacing="1"/>
    </w:pPr>
  </w:style>
  <w:style w:type="paragraph" w:customStyle="1" w:styleId="152">
    <w:name w:val="xl137"/>
    <w:basedOn w:val="1"/>
    <w:qFormat/>
    <w:uiPriority w:val="0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</w:pPr>
  </w:style>
  <w:style w:type="paragraph" w:customStyle="1" w:styleId="153">
    <w:name w:val="xl138"/>
    <w:basedOn w:val="1"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154">
    <w:name w:val="xl139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155">
    <w:name w:val="xl140"/>
    <w:basedOn w:val="1"/>
    <w:qFormat/>
    <w:uiPriority w:val="0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156">
    <w:name w:val="xl14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57">
    <w:name w:val="xl142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58">
    <w:name w:val="xl143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59">
    <w:name w:val="xl14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160">
    <w:name w:val="xl145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161">
    <w:name w:val="xl146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162">
    <w:name w:val="xl147"/>
    <w:basedOn w:val="1"/>
    <w:qFormat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63">
    <w:name w:val="xl148"/>
    <w:basedOn w:val="1"/>
    <w:uiPriority w:val="0"/>
    <w:pPr>
      <w:pBdr>
        <w:top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64">
    <w:name w:val="xl149"/>
    <w:basedOn w:val="1"/>
    <w:qFormat/>
    <w:uiPriority w:val="0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65">
    <w:name w:val="xl150"/>
    <w:basedOn w:val="1"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66">
    <w:name w:val="xl151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67">
    <w:name w:val="xl152"/>
    <w:basedOn w:val="1"/>
    <w:qFormat/>
    <w:uiPriority w:val="0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68">
    <w:name w:val="xl15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69">
    <w:name w:val="xl154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70">
    <w:name w:val="xl155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71">
    <w:name w:val="xl15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72">
    <w:name w:val="xl157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73">
    <w:name w:val="xl158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74">
    <w:name w:val="xl15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</w:pPr>
  </w:style>
  <w:style w:type="paragraph" w:customStyle="1" w:styleId="175">
    <w:name w:val="xl160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</w:style>
  <w:style w:type="paragraph" w:customStyle="1" w:styleId="176">
    <w:name w:val="xl161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</w:style>
  <w:style w:type="paragraph" w:customStyle="1" w:styleId="177">
    <w:name w:val="xl16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78">
    <w:name w:val="xl163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79">
    <w:name w:val="xl164"/>
    <w:basedOn w:val="1"/>
    <w:qFormat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80">
    <w:name w:val="xl165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81">
    <w:name w:val="xl166"/>
    <w:basedOn w:val="1"/>
    <w:qFormat/>
    <w:uiPriority w:val="0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82">
    <w:name w:val="xl167"/>
    <w:basedOn w:val="1"/>
    <w:qFormat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</w:pPr>
  </w:style>
  <w:style w:type="paragraph" w:customStyle="1" w:styleId="183">
    <w:name w:val="xl168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</w:pPr>
  </w:style>
  <w:style w:type="paragraph" w:customStyle="1" w:styleId="184">
    <w:name w:val="xl169"/>
    <w:basedOn w:val="1"/>
    <w:qFormat/>
    <w:uiPriority w:val="0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</w:style>
  <w:style w:type="paragraph" w:customStyle="1" w:styleId="185">
    <w:name w:val="xl170"/>
    <w:basedOn w:val="1"/>
    <w:qFormat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86">
    <w:name w:val="xl171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87">
    <w:name w:val="xl172"/>
    <w:basedOn w:val="1"/>
    <w:qFormat/>
    <w:uiPriority w:val="0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88">
    <w:name w:val="xl17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89">
    <w:name w:val="xl174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90">
    <w:name w:val="xl175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91">
    <w:name w:val="xl176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</w:pPr>
    <w:rPr>
      <w:sz w:val="20"/>
      <w:szCs w:val="20"/>
    </w:rPr>
  </w:style>
  <w:style w:type="paragraph" w:customStyle="1" w:styleId="192">
    <w:name w:val="xl177"/>
    <w:basedOn w:val="1"/>
    <w:qFormat/>
    <w:uiPriority w:val="0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193">
    <w:name w:val="xl178"/>
    <w:basedOn w:val="1"/>
    <w:qFormat/>
    <w:uiPriority w:val="0"/>
    <w:pPr>
      <w:pBdr>
        <w:right w:val="single" w:color="auto" w:sz="4" w:space="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194">
    <w:name w:val="xl179"/>
    <w:basedOn w:val="1"/>
    <w:qFormat/>
    <w:uiPriority w:val="0"/>
    <w:pPr>
      <w:pBdr>
        <w:left w:val="single" w:color="auto" w:sz="4" w:space="0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195">
    <w:name w:val="xl180"/>
    <w:basedOn w:val="1"/>
    <w:qFormat/>
    <w:uiPriority w:val="0"/>
    <w:pP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196">
    <w:name w:val="xl181"/>
    <w:basedOn w:val="1"/>
    <w:qFormat/>
    <w:uiPriority w:val="0"/>
    <w:pPr>
      <w:pBdr>
        <w:left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197">
    <w:name w:val="xl182"/>
    <w:basedOn w:val="1"/>
    <w:qFormat/>
    <w:uiPriority w:val="0"/>
    <w:pPr>
      <w:pBdr>
        <w:right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198">
    <w:name w:val="xl18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sz w:val="22"/>
      <w:szCs w:val="22"/>
    </w:rPr>
  </w:style>
  <w:style w:type="paragraph" w:customStyle="1" w:styleId="199">
    <w:name w:val="xl184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200">
    <w:name w:val="xl18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201">
    <w:name w:val="xl18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202">
    <w:name w:val="xl18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203">
    <w:name w:val="xl188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204">
    <w:name w:val="xl189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205">
    <w:name w:val="xl19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206">
    <w:name w:val="xl191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207">
    <w:name w:val="xl19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character" w:customStyle="1" w:styleId="208">
    <w:name w:val="Основной текст Знак"/>
    <w:basedOn w:val="10"/>
    <w:link w:val="17"/>
    <w:qFormat/>
    <w:uiPriority w:val="0"/>
    <w:rPr>
      <w:sz w:val="28"/>
      <w:szCs w:val="28"/>
    </w:rPr>
  </w:style>
  <w:style w:type="paragraph" w:customStyle="1" w:styleId="209">
    <w:name w:val="ConsNormal"/>
    <w:qFormat/>
    <w:uiPriority w:val="0"/>
    <w:pPr>
      <w:widowControl w:val="0"/>
      <w:autoSpaceDE w:val="0"/>
      <w:autoSpaceDN w:val="0"/>
      <w:adjustRightInd w:val="0"/>
      <w:ind w:right="19772" w:firstLine="720"/>
    </w:pPr>
    <w:rPr>
      <w:rFonts w:ascii="Arial" w:hAnsi="Arial" w:eastAsia="Times New Roman" w:cs="Arial"/>
      <w:lang w:val="ru-RU" w:eastAsia="ru-RU" w:bidi="ar-SA"/>
    </w:rPr>
  </w:style>
  <w:style w:type="paragraph" w:customStyle="1" w:styleId="210">
    <w:name w:val="Знак Знак1 Знак"/>
    <w:basedOn w:val="1"/>
    <w:qFormat/>
    <w:uiPriority w:val="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1">
    <w:name w:val="ConsPlusCel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paragraph" w:customStyle="1" w:styleId="212">
    <w:name w:val="Абзац списка1"/>
    <w:basedOn w:val="1"/>
    <w:qFormat/>
    <w:uiPriority w:val="0"/>
    <w:pPr>
      <w:ind w:left="708"/>
    </w:pPr>
    <w:rPr>
      <w:rFonts w:eastAsia="PMingLiU"/>
    </w:rPr>
  </w:style>
  <w:style w:type="character" w:customStyle="1" w:styleId="213">
    <w:name w:val="yl"/>
    <w:basedOn w:val="10"/>
    <w:qFormat/>
    <w:uiPriority w:val="0"/>
  </w:style>
  <w:style w:type="table" w:customStyle="1" w:styleId="214">
    <w:name w:val="Сетка таблицы1"/>
    <w:basedOn w:val="11"/>
    <w:qFormat/>
    <w:uiPriority w:val="5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5">
    <w:name w:val="ConsPlusJurTerm"/>
    <w:qFormat/>
    <w:uiPriority w:val="0"/>
    <w:pPr>
      <w:widowControl w:val="0"/>
      <w:autoSpaceDE w:val="0"/>
      <w:autoSpaceDN w:val="0"/>
    </w:pPr>
    <w:rPr>
      <w:rFonts w:ascii="Tahoma" w:hAnsi="Tahoma" w:eastAsia="Times New Roman" w:cs="Tahoma"/>
      <w:sz w:val="26"/>
      <w:lang w:val="ru-RU" w:eastAsia="ru-RU" w:bidi="ar-SA"/>
    </w:rPr>
  </w:style>
  <w:style w:type="character" w:customStyle="1" w:styleId="216">
    <w:name w:val="ConsPlusNormal Знак"/>
    <w:link w:val="35"/>
    <w:qFormat/>
    <w:locked/>
    <w:uiPriority w:val="0"/>
    <w:rPr>
      <w:rFonts w:ascii="Calibri" w:hAnsi="Calibri" w:cs="Calibri"/>
      <w:sz w:val="22"/>
    </w:rPr>
  </w:style>
  <w:style w:type="character" w:customStyle="1" w:styleId="217">
    <w:name w:val="Основной текст + 7;5 pt;Интервал 0 pt"/>
    <w:basedOn w:val="45"/>
    <w:qFormat/>
    <w:uiPriority w:val="0"/>
    <w:rPr>
      <w:rFonts w:eastAsia="Times New Roman"/>
      <w:color w:val="000000"/>
      <w:spacing w:val="1"/>
      <w:w w:val="100"/>
      <w:position w:val="0"/>
      <w:sz w:val="15"/>
      <w:szCs w:val="15"/>
      <w:u w:val="none"/>
      <w:lang w:val="ru-RU"/>
    </w:rPr>
  </w:style>
  <w:style w:type="character" w:customStyle="1" w:styleId="218">
    <w:name w:val="Основной текст + 11;5 pt;Полужирный"/>
    <w:qFormat/>
    <w:uiPriority w:val="0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9">
    <w:name w:val="Основной текст 2 Знак"/>
    <w:basedOn w:val="10"/>
    <w:link w:val="14"/>
    <w:qFormat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D2EA16-6BE2-4A48-936E-DAD76D5D68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661</Words>
  <Characters>6124</Characters>
  <Lines>51</Lines>
  <Paragraphs>13</Paragraphs>
  <TotalTime>14</TotalTime>
  <ScaleCrop>false</ScaleCrop>
  <LinksUpToDate>false</LinksUpToDate>
  <CharactersWithSpaces>6772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2025-12-12T13:49:00Z</dcterms:created>
  <dc:creator>Admin</dc:creator>
  <cp:lastModifiedBy>Kahun</cp:lastModifiedBy>
  <cp:lastPrinted>2023-05-18T09:51:00Z</cp:lastPrinted>
  <dcterms:modified xsi:type="dcterms:W3CDTF">2026-04-23T07:29:03Z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659CB8539B5047079F7F9388C409FB5D_13</vt:lpwstr>
  </property>
</Properties>
</file>