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0000">
      <w:pPr>
        <w:widowControl/>
        <w:spacing w:line="240" w:lineRule="auto"/>
        <w:ind w:left="0" w:firstLine="680"/>
        <w:jc w:val="both"/>
        <w:rPr>
          <w:rFonts w:ascii="Times New Roman" w:hAnsi="Times New Roman"/>
          <w:b w:val="0"/>
          <w:spacing w:val="0"/>
          <w:sz w:val="28"/>
        </w:rPr>
      </w:pPr>
    </w:p>
    <w:p w14:paraId="08000000">
      <w:pPr>
        <w:widowControl/>
        <w:spacing w:line="240" w:lineRule="auto"/>
        <w:ind w:left="0" w:firstLine="68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Прокуратурой Урванского района  проведена проверка в сфере жилищно-коммунального хозяйства по соблюдению требований законодательства о водоснабжении и водоотведении</w:t>
      </w:r>
      <w:bookmarkEnd w:id="0"/>
    </w:p>
    <w:p w14:paraId="09000000">
      <w:pPr>
        <w:widowControl/>
        <w:spacing w:line="240" w:lineRule="auto"/>
        <w:ind w:left="0" w:firstLine="680"/>
        <w:jc w:val="both"/>
        <w:rPr>
          <w:rFonts w:ascii="Times New Roman" w:hAnsi="Times New Roman"/>
          <w:b w:val="0"/>
          <w:spacing w:val="0"/>
          <w:sz w:val="28"/>
        </w:rPr>
      </w:pPr>
    </w:p>
    <w:p w14:paraId="0A000000">
      <w:pPr>
        <w:widowControl/>
        <w:spacing w:line="240" w:lineRule="auto"/>
        <w:ind w:left="0" w:firstLine="68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</w:rPr>
        <w:t>Прокуратурой Урванского района по обращению жительницы г.п. Нарткала  зарегистрированного с личного приема прокурора района Александрова Д.Р. проведена проверка по соблюдению законодательства о водоснабжении и водоотведении.</w:t>
      </w:r>
    </w:p>
    <w:p w14:paraId="0B000000">
      <w:pPr>
        <w:widowControl/>
        <w:spacing w:line="240" w:lineRule="auto"/>
        <w:ind w:left="0" w:firstLine="68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ходе надзорных мероприятий выявлено, что  на участке сети холодного водоснабжения, расположенном на расстоянии 10-12 метров от внешней границы стены многоквартирного дома № 61 по ул. Ленина в г.п. Нарткала, произошла авария (прорыв сети). Вследствие ненадлежащего состояния трубопровода, входящего в зону эксплутационной ответственности ресурсоснабжающей организации происходит неконтролируемая утечка воды.</w:t>
      </w:r>
    </w:p>
    <w:p w14:paraId="0C000000">
      <w:pPr>
        <w:widowControl/>
        <w:spacing w:line="240" w:lineRule="auto"/>
        <w:ind w:left="0" w:firstLine="68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Из-за длительного бездействия со стороны ресурсоснабжающей организации, эксплуатирующей наружные сети,  сточные и водопроводные воды проникают в грунт и по естественному уклону либо через вводы коммуникаций поступают в подвальное помещение многоквартирного дома № 61 по ул. Ленина в г.п. Нарткала.</w:t>
      </w:r>
    </w:p>
    <w:p w14:paraId="0D000000">
      <w:pPr>
        <w:widowControl/>
        <w:spacing w:line="240" w:lineRule="auto"/>
        <w:ind w:left="0" w:firstLine="68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связи с выявленными нарушениями прокуратурой Урванского района внесено представление директору МУП «Водресурс» об устранении нарушений в сфере жилищно-коммунального хозяйства.</w:t>
      </w:r>
    </w:p>
    <w:p w14:paraId="0E000000">
      <w:pPr>
        <w:widowControl/>
        <w:spacing w:line="240" w:lineRule="auto"/>
        <w:ind w:left="0" w:firstLine="68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Рассмотрение представления и устранение нарушений находится на контроле прокуратуры Урванского района.</w:t>
      </w:r>
    </w:p>
    <w:sectPr>
      <w:pgSz w:w="11906" w:h="16838"/>
      <w:pgMar w:top="1134" w:right="737" w:bottom="1134" w:left="1304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14D0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semiHidden/>
    <w:unhideWhenUsed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widowControl/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1">
    <w:name w:val="Endnote"/>
    <w:link w:val="22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2">
    <w:name w:val="End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Footnote"/>
    <w:link w:val="24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4">
    <w:name w:val="Foot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Header and Footer"/>
    <w:link w:val="26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26">
    <w:name w:val="Header and Footer1"/>
    <w:link w:val="25"/>
    <w:qFormat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2596</Characters>
  <TotalTime>0</TotalTime>
  <ScaleCrop>false</ScaleCrop>
  <LinksUpToDate>false</LinksUpToDate>
  <CharactersWithSpaces>2937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2026-04-08T17:08:00Z</dcterms:created>
  <dc:creator>Kahun</dc:creator>
  <cp:lastModifiedBy>Kahun</cp:lastModifiedBy>
  <dcterms:modified xsi:type="dcterms:W3CDTF">2026-06-30T10:15:07Z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eyJoZGlkIjoiY2UwOTMyYzI5MGQ2NDllMTIxMWE4ZjZjZGRjMjUxOTAifQ==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A7EB3DB2DBEC4BD2A9B87DF0A62B32B7_13</vt:lpwstr>
  </property>
</Properties>
</file>