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5EF4">
        <w:rPr>
          <w:rFonts w:ascii="Times New Roman" w:hAnsi="Times New Roman" w:cs="Times New Roman"/>
          <w:sz w:val="28"/>
          <w:szCs w:val="28"/>
        </w:rPr>
        <w:t>19.07.2023</w:t>
      </w: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EF4">
        <w:rPr>
          <w:rFonts w:ascii="Times New Roman" w:hAnsi="Times New Roman" w:cs="Times New Roman"/>
          <w:b/>
          <w:sz w:val="28"/>
          <w:szCs w:val="28"/>
        </w:rPr>
        <w:t>В прокуратуре Кабардино-Балкарской Республики подведены итоги работы за первое полугодие 2023 года</w:t>
      </w: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5EF4">
        <w:rPr>
          <w:rFonts w:ascii="Times New Roman" w:hAnsi="Times New Roman" w:cs="Times New Roman"/>
          <w:sz w:val="28"/>
          <w:szCs w:val="28"/>
        </w:rPr>
        <w:t xml:space="preserve">19 июля 2023 года, в прокуратуре Кабардино-Балкарской Республики под председательством прокурора республики Николая Хабарова состоялось заседание коллегии, на котором подведены итоги работы за первое полугодие 2023 года.  </w:t>
      </w: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 мероприятии приняли участие заместители прокурора республики, руководители подразделений аппарата прокуратуры, прокуроры городов и районов, оперативные работники аппарата прокуратуры.</w:t>
      </w: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5EF4">
        <w:rPr>
          <w:rFonts w:ascii="Times New Roman" w:hAnsi="Times New Roman" w:cs="Times New Roman"/>
          <w:sz w:val="28"/>
          <w:szCs w:val="28"/>
        </w:rPr>
        <w:t xml:space="preserve">С докладами выступили первый заместитель прокурора республики Андрей </w:t>
      </w:r>
      <w:proofErr w:type="spellStart"/>
      <w:r w:rsidRPr="00035EF4">
        <w:rPr>
          <w:rFonts w:ascii="Times New Roman" w:hAnsi="Times New Roman" w:cs="Times New Roman"/>
          <w:sz w:val="28"/>
          <w:szCs w:val="28"/>
        </w:rPr>
        <w:t>Сысоенков</w:t>
      </w:r>
      <w:proofErr w:type="spellEnd"/>
      <w:r w:rsidRPr="00035EF4">
        <w:rPr>
          <w:rFonts w:ascii="Times New Roman" w:hAnsi="Times New Roman" w:cs="Times New Roman"/>
          <w:sz w:val="28"/>
          <w:szCs w:val="28"/>
        </w:rPr>
        <w:t xml:space="preserve">, заместители прокурора республики Сергей Белов и </w:t>
      </w:r>
      <w:proofErr w:type="spellStart"/>
      <w:r w:rsidRPr="00035EF4">
        <w:rPr>
          <w:rFonts w:ascii="Times New Roman" w:hAnsi="Times New Roman" w:cs="Times New Roman"/>
          <w:sz w:val="28"/>
          <w:szCs w:val="28"/>
        </w:rPr>
        <w:t>Азрет</w:t>
      </w:r>
      <w:proofErr w:type="spellEnd"/>
      <w:r w:rsidRPr="00035EF4">
        <w:rPr>
          <w:rFonts w:ascii="Times New Roman" w:hAnsi="Times New Roman" w:cs="Times New Roman"/>
          <w:sz w:val="28"/>
          <w:szCs w:val="28"/>
        </w:rPr>
        <w:t xml:space="preserve"> Кадыров, начальник отдела по надзору за исполнением законодательства о противодействии коррупции Залина Бекулова. Заслушаны прокуроры </w:t>
      </w:r>
      <w:proofErr w:type="spellStart"/>
      <w:r w:rsidRPr="00035EF4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Pr="00035E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EF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035EF4">
        <w:rPr>
          <w:rFonts w:ascii="Times New Roman" w:hAnsi="Times New Roman" w:cs="Times New Roman"/>
          <w:sz w:val="28"/>
          <w:szCs w:val="28"/>
        </w:rPr>
        <w:t xml:space="preserve"> и Терского районов.</w:t>
      </w: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35EF4" w:rsidRPr="00035EF4" w:rsidRDefault="00584238" w:rsidP="00035EF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Прокурор республики Николай Хабаров дал оценку состоянию законности в регионе</w:t>
      </w:r>
      <w:r w:rsidR="007E5BE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</w:t>
      </w:r>
      <w:r w:rsidRP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роли прокурорского над</w:t>
      </w:r>
      <w:r w:rsidR="007E5BE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зора в обеспечении правопорядка,</w:t>
      </w:r>
      <w:bookmarkStart w:id="0" w:name="_GoBack"/>
      <w:bookmarkEnd w:id="0"/>
      <w:r w:rsidRP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акцентировал внимание на приоритетах </w:t>
      </w:r>
      <w:r w:rsidR="00035EF4" w:rsidRP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</w:t>
      </w:r>
      <w:r w:rsidRP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надзорной деятельности. В их числе вопросы </w:t>
      </w:r>
      <w:r w:rsidR="00035EF4" w:rsidRPr="00035EF4">
        <w:rPr>
          <w:rFonts w:ascii="Times New Roman" w:eastAsia="Calibri" w:hAnsi="Times New Roman" w:cs="Times New Roman"/>
          <w:sz w:val="28"/>
          <w:szCs w:val="28"/>
        </w:rPr>
        <w:t>соблюдени</w:t>
      </w:r>
      <w:r w:rsidR="00035EF4" w:rsidRPr="00035EF4">
        <w:rPr>
          <w:rFonts w:ascii="Times New Roman" w:eastAsia="Calibri" w:hAnsi="Times New Roman" w:cs="Times New Roman"/>
          <w:sz w:val="28"/>
          <w:szCs w:val="28"/>
        </w:rPr>
        <w:t>я</w:t>
      </w:r>
      <w:r w:rsidR="00035EF4" w:rsidRPr="00035EF4">
        <w:rPr>
          <w:rFonts w:ascii="Times New Roman" w:eastAsia="Calibri" w:hAnsi="Times New Roman" w:cs="Times New Roman"/>
          <w:sz w:val="28"/>
          <w:szCs w:val="28"/>
        </w:rPr>
        <w:t xml:space="preserve"> прав и законных интересов граждан в области социального, пенсионного, жилищного, медицинского обеспечения, трудовых отношений</w:t>
      </w:r>
      <w:r w:rsidR="00035EF4" w:rsidRPr="00035E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5EF4" w:rsidRPr="00035EF4">
        <w:rPr>
          <w:rFonts w:ascii="Times New Roman" w:eastAsia="Calibri" w:hAnsi="Times New Roman" w:cs="Times New Roman"/>
          <w:sz w:val="28"/>
          <w:szCs w:val="28"/>
        </w:rPr>
        <w:t>восстановлени</w:t>
      </w:r>
      <w:r w:rsidR="00035EF4" w:rsidRPr="00035EF4">
        <w:rPr>
          <w:rFonts w:ascii="Times New Roman" w:eastAsia="Calibri" w:hAnsi="Times New Roman" w:cs="Times New Roman"/>
          <w:sz w:val="28"/>
          <w:szCs w:val="28"/>
        </w:rPr>
        <w:t>я</w:t>
      </w:r>
      <w:r w:rsidR="00035EF4" w:rsidRPr="00035EF4">
        <w:rPr>
          <w:rFonts w:ascii="Times New Roman" w:eastAsia="Calibri" w:hAnsi="Times New Roman" w:cs="Times New Roman"/>
          <w:sz w:val="28"/>
          <w:szCs w:val="28"/>
        </w:rPr>
        <w:t xml:space="preserve"> прав инвалидов, социально уязвимых категорий населения, беженцев и вынужденных переселенцев.</w:t>
      </w: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Также Николай Хабаров </w:t>
      </w:r>
      <w:r w:rsid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указал</w:t>
      </w:r>
      <w:r w:rsidRPr="00035EF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на необходимость усиления координирующей роли прокуратуры в борьбе с преступностью и реализации мер по противодействию коррупции.</w:t>
      </w:r>
    </w:p>
    <w:p w:rsidR="00584238" w:rsidRPr="00035EF4" w:rsidRDefault="00584238" w:rsidP="00035EF4">
      <w:pPr>
        <w:pStyle w:val="a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 w:rsidRPr="00035EF4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По итогам работы коллегии принято решение, котор</w:t>
      </w:r>
      <w:r w:rsidR="00035EF4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ым определены</w:t>
      </w:r>
      <w:r w:rsidRPr="00035EF4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конкретные </w:t>
      </w:r>
      <w:r w:rsidR="00035EF4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задачи</w:t>
      </w:r>
      <w:r w:rsidRPr="00035EF4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, направленные на повышение эффективности надзорной деятельности.</w:t>
      </w:r>
    </w:p>
    <w:p w:rsidR="00584238" w:rsidRPr="00035EF4" w:rsidRDefault="00584238" w:rsidP="00035EF4">
      <w:pPr>
        <w:pStyle w:val="a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 w:rsidRPr="00035EF4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Прокуратура КБР. Думанова Ф.Х.</w:t>
      </w:r>
    </w:p>
    <w:p w:rsidR="00584238" w:rsidRPr="00035EF4" w:rsidRDefault="00584238" w:rsidP="00035EF4">
      <w:pPr>
        <w:pStyle w:val="a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5EF4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Подразделение: старший помощник прокурора республики по взаимодействию со средствами массовой информации и общественностью</w:t>
      </w: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4238" w:rsidRPr="00035EF4" w:rsidRDefault="00584238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A711A" w:rsidRPr="00035EF4" w:rsidRDefault="009A711A" w:rsidP="00035E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A711A" w:rsidRPr="00035EF4" w:rsidSect="00A22F97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38"/>
    <w:rsid w:val="00035EF4"/>
    <w:rsid w:val="00327425"/>
    <w:rsid w:val="00584238"/>
    <w:rsid w:val="007E5BED"/>
    <w:rsid w:val="009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E4EF"/>
  <w15:chartTrackingRefBased/>
  <w15:docId w15:val="{63C39798-6ADF-4723-A1A9-15BAA6F3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EF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35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2</cp:revision>
  <cp:lastPrinted>2023-07-20T07:23:00Z</cp:lastPrinted>
  <dcterms:created xsi:type="dcterms:W3CDTF">2023-07-19T12:04:00Z</dcterms:created>
  <dcterms:modified xsi:type="dcterms:W3CDTF">2023-07-20T07:47:00Z</dcterms:modified>
</cp:coreProperties>
</file>