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AA2" w:rsidRPr="00AE2791" w:rsidRDefault="00A12AA2" w:rsidP="00A12AA2">
      <w:pPr>
        <w:spacing w:after="0" w:line="240" w:lineRule="auto"/>
        <w:ind w:left="14" w:right="14" w:firstLine="6"/>
        <w:rPr>
          <w:b/>
          <w:szCs w:val="28"/>
        </w:rPr>
      </w:pPr>
      <w:r w:rsidRPr="00AE2791">
        <w:rPr>
          <w:b/>
          <w:szCs w:val="28"/>
        </w:rPr>
        <w:t xml:space="preserve">Прокуратурой </w:t>
      </w:r>
      <w:r>
        <w:rPr>
          <w:b/>
          <w:szCs w:val="28"/>
        </w:rPr>
        <w:t>Кабардино-Балкарской Республики</w:t>
      </w:r>
      <w:r w:rsidRPr="00AE2791">
        <w:rPr>
          <w:b/>
          <w:szCs w:val="28"/>
        </w:rPr>
        <w:t xml:space="preserve"> </w:t>
      </w:r>
      <w:r>
        <w:rPr>
          <w:b/>
          <w:szCs w:val="28"/>
        </w:rPr>
        <w:t>пресечены нарушения законодательства в сфере защиты прав предпринимателей</w:t>
      </w:r>
    </w:p>
    <w:p w:rsidR="00886855" w:rsidRDefault="00886855" w:rsidP="00A12AA2">
      <w:pPr>
        <w:spacing w:after="0" w:line="240" w:lineRule="auto"/>
        <w:ind w:left="-15" w:right="-15" w:firstLine="0"/>
      </w:pPr>
    </w:p>
    <w:p w:rsidR="00886855" w:rsidRDefault="00A12AA2" w:rsidP="00A12AA2">
      <w:pPr>
        <w:spacing w:after="0" w:line="240" w:lineRule="auto"/>
        <w:ind w:left="-15" w:right="-15" w:firstLine="0"/>
      </w:pPr>
      <w:r>
        <w:tab/>
      </w:r>
      <w:r>
        <w:tab/>
        <w:t>Прокуратурой республики в ходе мониторинга своевременности внесения уполномоченными органами надзора (контроля) информации о плановых и внеплановых проверках в федеральную государственную информационную с</w:t>
      </w:r>
      <w:r w:rsidR="009A42DA">
        <w:t>истему «Единый реестр проверок»</w:t>
      </w:r>
      <w:r>
        <w:t xml:space="preserve"> </w:t>
      </w:r>
      <w:r w:rsidR="00886855">
        <w:t xml:space="preserve">установлено, что ответственным должностным лицом </w:t>
      </w:r>
      <w:r w:rsidR="00886855" w:rsidRPr="00886855">
        <w:rPr>
          <w:szCs w:val="28"/>
        </w:rPr>
        <w:t>Министерства строительства и жилищно-коммунальн</w:t>
      </w:r>
      <w:bookmarkStart w:id="0" w:name="_GoBack"/>
      <w:bookmarkEnd w:id="0"/>
      <w:r w:rsidR="00886855" w:rsidRPr="00886855">
        <w:rPr>
          <w:szCs w:val="28"/>
        </w:rPr>
        <w:t xml:space="preserve">ого хозяйства КБР </w:t>
      </w:r>
      <w:r w:rsidR="00886855">
        <w:t>нарушены сроки внесения сведений о проведенных проверках во ФГИС ЕРП.</w:t>
      </w:r>
    </w:p>
    <w:p w:rsidR="00942E7A" w:rsidRDefault="00942E7A" w:rsidP="00942E7A">
      <w:pPr>
        <w:spacing w:after="0" w:line="240" w:lineRule="auto"/>
        <w:ind w:left="-15" w:right="-15" w:firstLine="0"/>
      </w:pPr>
      <w:r>
        <w:tab/>
      </w:r>
      <w:r w:rsidR="00A12AA2">
        <w:tab/>
      </w:r>
      <w:r>
        <w:t xml:space="preserve">С целью устранения выявленных нарушений </w:t>
      </w:r>
      <w:r w:rsidRPr="00942E7A">
        <w:rPr>
          <w:highlight w:val="yellow"/>
        </w:rPr>
        <w:t>руководителю</w:t>
      </w:r>
      <w:r>
        <w:t xml:space="preserve"> </w:t>
      </w:r>
      <w:r w:rsidRPr="00886855">
        <w:rPr>
          <w:szCs w:val="28"/>
        </w:rPr>
        <w:t>Министерства строительства и жилищно-коммунального хозяйства КБР</w:t>
      </w:r>
      <w:r>
        <w:t xml:space="preserve"> внесено представление, по результатам рассмотрения которого нарушения устранены, </w:t>
      </w:r>
      <w:r w:rsidRPr="00942E7A">
        <w:rPr>
          <w:highlight w:val="yellow"/>
        </w:rPr>
        <w:t>к дисциплинарной ответственности привлечено 6 виновных должностных лиц.</w:t>
      </w:r>
    </w:p>
    <w:p w:rsidR="00C42E17" w:rsidRDefault="00942E7A" w:rsidP="009A42DA">
      <w:pPr>
        <w:spacing w:after="0" w:line="240" w:lineRule="auto"/>
        <w:ind w:left="11" w:right="-16" w:firstLine="6"/>
      </w:pPr>
      <w:r>
        <w:tab/>
        <w:t xml:space="preserve">Кроме того, </w:t>
      </w:r>
      <w:r w:rsidR="00886855">
        <w:t xml:space="preserve">в отношении должностного лица </w:t>
      </w:r>
      <w:r w:rsidR="00886855" w:rsidRPr="00886855">
        <w:rPr>
          <w:szCs w:val="28"/>
        </w:rPr>
        <w:t>Министерства строительства и жилищно-коммунального хозяйства КБР</w:t>
      </w:r>
      <w:r w:rsidR="00886855">
        <w:rPr>
          <w:b/>
          <w:szCs w:val="28"/>
        </w:rPr>
        <w:t xml:space="preserve"> </w:t>
      </w:r>
      <w:r w:rsidR="00886855">
        <w:t>возбуждено дело об административном правонарушении, предусмотренном  ч. 3 ст. 19.6.1 КоАП РФ (несоблюдение должностным лицом территориального органа федерального органа исполнительной власти, уполномоченного на осуществление государственного надзора (контроля), требований законодательства о государственном надзоре (контроле), выразившееся в нарушении два раза в течение одного года сроков внесения информации о проверке в единый реестр проверок).</w:t>
      </w:r>
      <w:r w:rsidR="009A42DA">
        <w:tab/>
        <w:t>Виновное д</w:t>
      </w:r>
      <w:r w:rsidR="00A12AA2">
        <w:t>олжностное лицо привлечено к административной ответственности в виде предупреждения</w:t>
      </w:r>
      <w:r>
        <w:t>.</w:t>
      </w:r>
    </w:p>
    <w:p w:rsidR="00C65EE4" w:rsidRDefault="00C65EE4"/>
    <w:sectPr w:rsidR="00C65EE4" w:rsidSect="000A0C7E">
      <w:pgSz w:w="11894" w:h="16834"/>
      <w:pgMar w:top="1440" w:right="720" w:bottom="1440" w:left="12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86855"/>
    <w:rsid w:val="000A0C7E"/>
    <w:rsid w:val="00320667"/>
    <w:rsid w:val="006E7E9E"/>
    <w:rsid w:val="00725C8F"/>
    <w:rsid w:val="00886855"/>
    <w:rsid w:val="00942E7A"/>
    <w:rsid w:val="009A42DA"/>
    <w:rsid w:val="00A12AA2"/>
    <w:rsid w:val="00C42E17"/>
    <w:rsid w:val="00C65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55"/>
    <w:pPr>
      <w:spacing w:after="11" w:line="246" w:lineRule="auto"/>
      <w:ind w:firstLine="681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6855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8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Думанова Фатима Хасеновна</dc:creator>
  <cp:keywords/>
  <dc:description/>
  <cp:lastModifiedBy>Дарья</cp:lastModifiedBy>
  <cp:revision>7</cp:revision>
  <cp:lastPrinted>2021-09-07T09:14:00Z</cp:lastPrinted>
  <dcterms:created xsi:type="dcterms:W3CDTF">2021-09-07T08:48:00Z</dcterms:created>
  <dcterms:modified xsi:type="dcterms:W3CDTF">2021-11-11T12:25:00Z</dcterms:modified>
</cp:coreProperties>
</file>