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7E" w:rsidRDefault="00D24F7E" w:rsidP="00D24F7E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D24F7E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Консультация: </w:t>
      </w:r>
      <w:r w:rsidR="009F61A3">
        <w:rPr>
          <w:rFonts w:ascii="Arial" w:hAnsi="Arial" w:cs="Arial"/>
          <w:b/>
          <w:color w:val="595959" w:themeColor="text1" w:themeTint="A6"/>
          <w:sz w:val="36"/>
          <w:szCs w:val="36"/>
        </w:rPr>
        <w:t>«</w:t>
      </w:r>
      <w:r w:rsidR="00487E89">
        <w:rPr>
          <w:rFonts w:ascii="Arial" w:hAnsi="Arial" w:cs="Arial"/>
          <w:b/>
          <w:color w:val="595959" w:themeColor="text1" w:themeTint="A6"/>
          <w:sz w:val="36"/>
          <w:szCs w:val="36"/>
        </w:rPr>
        <w:t>Как индексируется пенсия р</w:t>
      </w:r>
      <w:r w:rsidRPr="00D24F7E">
        <w:rPr>
          <w:rFonts w:ascii="Arial" w:hAnsi="Arial" w:cs="Arial"/>
          <w:b/>
          <w:color w:val="595959" w:themeColor="text1" w:themeTint="A6"/>
          <w:sz w:val="36"/>
          <w:szCs w:val="36"/>
        </w:rPr>
        <w:t>аботающим пенсионерам</w:t>
      </w:r>
      <w:r w:rsidR="009F61A3">
        <w:rPr>
          <w:rFonts w:ascii="Arial" w:hAnsi="Arial" w:cs="Arial"/>
          <w:b/>
          <w:color w:val="595959" w:themeColor="text1" w:themeTint="A6"/>
          <w:sz w:val="36"/>
          <w:szCs w:val="36"/>
        </w:rPr>
        <w:t>»</w:t>
      </w:r>
    </w:p>
    <w:p w:rsidR="00A20560" w:rsidRPr="00F72013" w:rsidRDefault="00A20560" w:rsidP="00A2056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F7201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A20560" w:rsidRPr="00F72013" w:rsidRDefault="00DD2D16" w:rsidP="00A2056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19</w:t>
      </w:r>
      <w:r w:rsidR="00A20560" w:rsidRPr="00F7201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11</w:t>
      </w:r>
      <w:bookmarkStart w:id="0" w:name="_GoBack"/>
      <w:bookmarkEnd w:id="0"/>
      <w:r w:rsidR="00A20560" w:rsidRPr="00F7201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487E89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9</w:t>
      </w:r>
      <w:r w:rsidR="00A20560" w:rsidRPr="00F7201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A20560" w:rsidRDefault="00A20560" w:rsidP="00A2056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F7201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A20560" w:rsidRPr="00F72013" w:rsidRDefault="00A20560" w:rsidP="00A2056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B50CFA" w:rsidRDefault="00487E89" w:rsidP="00B50CFA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В</w:t>
      </w:r>
      <w:r w:rsidR="00B50CFA" w:rsidRPr="00B50CFA">
        <w:rPr>
          <w:rFonts w:ascii="Arial" w:hAnsi="Arial" w:cs="Arial"/>
          <w:b/>
          <w:color w:val="595959" w:themeColor="text1" w:themeTint="A6"/>
          <w:sz w:val="24"/>
          <w:szCs w:val="24"/>
        </w:rPr>
        <w:t>ыплата страховой пенсии с учетом плановых индексаций осуществляется только неработающим пенсионерам. Работающие пенсионеры получают страховую пенсию в размере, равном размеру пенсии без учета индексаций, проведенных за время их работы на пенсии. Но если пенсионер прекратит трудовую деятельность, то он будет получать пенсию с учетом всех индексаций, прошедших за время, пока он работал.</w:t>
      </w:r>
    </w:p>
    <w:p w:rsidR="00B50CFA" w:rsidRPr="00B50CFA" w:rsidRDefault="00B50CFA" w:rsidP="00B50C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Правила о выплате работающим пенсионерам пенсий без индексации распространяются на все виды страховой пенсии. Пенсии по государственному пенсионному обеспечению, включая социальные пенсии, индексируются независимо от того, работает пенсионер или нет.</w:t>
      </w:r>
    </w:p>
    <w:p w:rsidR="00B50CFA" w:rsidRDefault="00B50CFA" w:rsidP="00B50C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Для тех, кто </w:t>
      </w:r>
      <w:proofErr w:type="gramStart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работал по найму факт осуществления пенсионером работы устанавливается</w:t>
      </w:r>
      <w:proofErr w:type="gramEnd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территориальным органом Пенсионного фонда России на основании сведений, поступающих из ежемесячной отчетности работодателей. Такая форма отчетности введена с 2016 года специально для отражения пенсионеров, прекративших трудовую деятельность, чтобы повысить им пенсию за счет прошедших за время их работы индексаций. Поэтому пенсионерам не надо лично обращаться в территориальный орган Пенсионного фонда России для подачи заявления о возобновлении индексации страховой пенсии.</w:t>
      </w:r>
    </w:p>
    <w:p w:rsidR="00B50CFA" w:rsidRPr="00B50CFA" w:rsidRDefault="00B50CFA" w:rsidP="00B50C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Если пенсионер относится к категории </w:t>
      </w:r>
      <w:proofErr w:type="spellStart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самозанятого</w:t>
      </w:r>
      <w:proofErr w:type="spellEnd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населения, то есть состоит на учете в территориальном органе Пенсионного фонда России как индивидуальный предприниматель, нотариус, адвокат и т. п., то Федеральная налоговая служба информирует ПФР о прекращении предпринимательской деятельности пенсионером.</w:t>
      </w:r>
    </w:p>
    <w:p w:rsidR="00B50CFA" w:rsidRPr="00B50CFA" w:rsidRDefault="00B50CFA" w:rsidP="00B50C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b/>
          <w:color w:val="595959" w:themeColor="text1" w:themeTint="A6"/>
          <w:sz w:val="24"/>
          <w:szCs w:val="24"/>
        </w:rPr>
        <w:t>Если получатель страховой пенсии прекратит работать.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Если пенсионер прекратит работать после проведения индексации, то размер страховой пенсии и фиксированной выплаты к ней будет увеличен за счет всех индексаций, прошедших за время его работы. Пенсионер будет получать пенсию с индексациями с месяца, следующего за месяцем, в котором территориальный орган Пенсионного фонда России вынес решение о выплате на основании представленных работодателем сведений или сведений, поступивших из Федеральной налоговой службы (для </w:t>
      </w:r>
      <w:proofErr w:type="spellStart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самозанятых</w:t>
      </w:r>
      <w:proofErr w:type="spellEnd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граждан).</w:t>
      </w:r>
    </w:p>
    <w:p w:rsidR="00B50CFA" w:rsidRPr="00B50CFA" w:rsidRDefault="00B50CFA" w:rsidP="00B50C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Если пенсионер после этого вновь устроится на работу, размер его страховой пенсии уменьшен не будет. Пенсия будет выплачиваться в размере причитавшейся на день, предшествующий дню возобновления работы.</w:t>
      </w:r>
    </w:p>
    <w:p w:rsidR="000626F5" w:rsidRDefault="00B50CFA" w:rsidP="00D24F7E">
      <w:pPr>
        <w:spacing w:line="360" w:lineRule="auto"/>
        <w:jc w:val="both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D24F7E">
        <w:rPr>
          <w:rFonts w:ascii="Arial" w:hAnsi="Arial" w:cs="Arial"/>
          <w:b/>
          <w:i/>
          <w:color w:val="595959" w:themeColor="text1" w:themeTint="A6"/>
          <w:sz w:val="24"/>
          <w:szCs w:val="24"/>
        </w:rPr>
        <w:t xml:space="preserve">Пример: 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>Пенсионер устроился на работу в октябре 201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8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года и по состоянию на январь 201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9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года получает пенсию 14 000 рублей.</w:t>
      </w:r>
      <w:r w:rsidR="00D24F7E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>Пенсионный фонд России в 201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9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году провел индексацию страховых пенсий – 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7,05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>%</w:t>
      </w:r>
      <w:r w:rsidR="00D24F7E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. 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>Страховая пенсия по старости выплачивается без учета индексации 201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9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года – 14 000 рублей</w:t>
      </w:r>
      <w:r w:rsidR="00D24F7E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. 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Пенсионер прекращает работать в 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феврале </w:t>
      </w:r>
      <w:r w:rsidR="00D24F7E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>201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9</w:t>
      </w:r>
      <w:r w:rsidR="00D24F7E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года. </w:t>
      </w:r>
      <w:r w:rsidR="000C5BC7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После получения сведений от работодателя страховая пенсия будет выплачиваться с учетом индексации </w:t>
      </w:r>
      <w:r w:rsidR="00D63C68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в размере </w:t>
      </w:r>
      <w:r w:rsidR="00D63C68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14 </w:t>
      </w:r>
      <w:r w:rsidR="00D63C68">
        <w:rPr>
          <w:rFonts w:ascii="Arial" w:hAnsi="Arial" w:cs="Arial"/>
          <w:i/>
          <w:color w:val="595959" w:themeColor="text1" w:themeTint="A6"/>
          <w:sz w:val="24"/>
          <w:szCs w:val="24"/>
        </w:rPr>
        <w:t>987</w:t>
      </w:r>
      <w:r w:rsidR="00D63C68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руб</w:t>
      </w:r>
      <w:r w:rsidR="00D63C68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лей </w:t>
      </w:r>
      <w:r w:rsidR="000C5BC7">
        <w:rPr>
          <w:rFonts w:ascii="Arial" w:hAnsi="Arial" w:cs="Arial"/>
          <w:i/>
          <w:color w:val="595959" w:themeColor="text1" w:themeTint="A6"/>
          <w:sz w:val="24"/>
          <w:szCs w:val="24"/>
        </w:rPr>
        <w:t>с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марта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201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9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года</w:t>
      </w:r>
      <w:r w:rsidR="00D63C68">
        <w:rPr>
          <w:rFonts w:ascii="Arial" w:hAnsi="Arial" w:cs="Arial"/>
          <w:i/>
          <w:color w:val="595959" w:themeColor="text1" w:themeTint="A6"/>
          <w:sz w:val="24"/>
          <w:szCs w:val="24"/>
        </w:rPr>
        <w:t>.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</w:t>
      </w:r>
    </w:p>
    <w:p w:rsidR="00B50CFA" w:rsidRPr="00B50CFA" w:rsidRDefault="00B50CFA" w:rsidP="00D24F7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b/>
          <w:color w:val="595959" w:themeColor="text1" w:themeTint="A6"/>
          <w:sz w:val="24"/>
          <w:szCs w:val="24"/>
        </w:rPr>
        <w:t>Ежегодная корректировка пенсий работающих пенсионеров</w:t>
      </w:r>
      <w:r w:rsidR="00D24F7E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. </w:t>
      </w: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ПФР производит ежегодный перерасчет размера страховой пенсии работающих пенсионеров с учетом страховых взносов, уплачиваемых работодателям и за них. Заявление для этого писать не надо. </w:t>
      </w:r>
      <w:proofErr w:type="spellStart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Беззаявительный</w:t>
      </w:r>
      <w:proofErr w:type="spellEnd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перерасчет размера страховой пенсии работающим пенсионерам производится за счет увеличения количества пенсионных баллов за предыдущий год.</w:t>
      </w:r>
    </w:p>
    <w:p w:rsidR="00B50CFA" w:rsidRPr="00B50CFA" w:rsidRDefault="00B50CFA" w:rsidP="00D24F7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Пенсионерам, которые работали в 201</w:t>
      </w:r>
      <w:r w:rsidR="000626F5">
        <w:rPr>
          <w:rFonts w:ascii="Arial" w:hAnsi="Arial" w:cs="Arial"/>
          <w:color w:val="595959" w:themeColor="text1" w:themeTint="A6"/>
          <w:sz w:val="24"/>
          <w:szCs w:val="24"/>
        </w:rPr>
        <w:t>8</w:t>
      </w: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году, в августе 201</w:t>
      </w:r>
      <w:r w:rsidR="000626F5">
        <w:rPr>
          <w:rFonts w:ascii="Arial" w:hAnsi="Arial" w:cs="Arial"/>
          <w:color w:val="595959" w:themeColor="text1" w:themeTint="A6"/>
          <w:sz w:val="24"/>
          <w:szCs w:val="24"/>
        </w:rPr>
        <w:t>9</w:t>
      </w: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года  </w:t>
      </w:r>
      <w:r w:rsidR="009E43ED">
        <w:rPr>
          <w:rFonts w:ascii="Arial" w:hAnsi="Arial" w:cs="Arial"/>
          <w:color w:val="595959" w:themeColor="text1" w:themeTint="A6"/>
          <w:sz w:val="24"/>
          <w:szCs w:val="24"/>
        </w:rPr>
        <w:t xml:space="preserve">будет </w:t>
      </w: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произведено увеличение страховых пенсий исходя из пенсионных баллов за периоды работы в 201</w:t>
      </w:r>
      <w:r w:rsidR="000626F5">
        <w:rPr>
          <w:rFonts w:ascii="Arial" w:hAnsi="Arial" w:cs="Arial"/>
          <w:color w:val="595959" w:themeColor="text1" w:themeTint="A6"/>
          <w:sz w:val="24"/>
          <w:szCs w:val="24"/>
        </w:rPr>
        <w:t>8</w:t>
      </w: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году после назначения пенсии либо после предыдущего </w:t>
      </w:r>
      <w:proofErr w:type="spellStart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беззаявительного</w:t>
      </w:r>
      <w:proofErr w:type="spellEnd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перерасчета размера пенсии. При этом максимальное увеличение страховой пенсии составил денежный эквивалент трех пенсионных баллов*.</w:t>
      </w:r>
    </w:p>
    <w:p w:rsidR="00B50CFA" w:rsidRPr="00B50CFA" w:rsidRDefault="00B50CFA" w:rsidP="00B50C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Поскольку при расчете страховой пенсии по случаю потери кормильца учитываются страховые взносы умершего кормильца, а не получателя пенсии, то ее размер подлежит перерасчету один раз: с августа года, следующего за годом, в котором была назначена страховая пенсия.</w:t>
      </w:r>
    </w:p>
    <w:p w:rsidR="00B50CFA" w:rsidRPr="00B50CFA" w:rsidRDefault="00B50CFA" w:rsidP="00B50C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B50CFA">
        <w:rPr>
          <w:rFonts w:ascii="Arial" w:hAnsi="Arial" w:cs="Arial"/>
          <w:color w:val="595959" w:themeColor="text1" w:themeTint="A6"/>
        </w:rPr>
        <w:t xml:space="preserve">* Статья 18 Федерального закона от 28 декабря 2013 года № 400-ФЗ «О страховых пенсиях». </w:t>
      </w:r>
    </w:p>
    <w:p w:rsidR="00EB667D" w:rsidRDefault="00EB667D" w:rsidP="00B50CFA"/>
    <w:p w:rsidR="00EB667D" w:rsidRDefault="00EB667D" w:rsidP="00EB667D"/>
    <w:p w:rsidR="00DD2D16" w:rsidRPr="001F2AC9" w:rsidRDefault="00EB667D" w:rsidP="00DD2D1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tab/>
      </w:r>
      <w:r w:rsidR="00DD2D16"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DD2D16" w:rsidRPr="001F2AC9" w:rsidRDefault="00DD2D16" w:rsidP="00DD2D1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DD2D16" w:rsidRPr="001F2AC9" w:rsidRDefault="00DD2D16" w:rsidP="00DD2D1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DD2D16" w:rsidRPr="001F2AC9" w:rsidRDefault="00DD2D16" w:rsidP="00DD2D1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DD2D16" w:rsidRPr="001F2AC9" w:rsidRDefault="00DD2D16" w:rsidP="00DD2D1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DD2D16" w:rsidRPr="001F2AC9" w:rsidRDefault="00DD2D16" w:rsidP="00DD2D1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DD2D16" w:rsidRPr="001F2AC9" w:rsidRDefault="00DD2D16" w:rsidP="00DD2D1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1F2AC9">
          <w:rPr>
            <w:rStyle w:val="a4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DD2D16" w:rsidRPr="001F2AC9" w:rsidRDefault="00DD2D16" w:rsidP="00DD2D1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EB667D" w:rsidRPr="00DD2D16" w:rsidRDefault="00EB667D" w:rsidP="00DD2D16">
      <w:pPr>
        <w:spacing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</w:p>
    <w:p w:rsidR="00EB667D" w:rsidRPr="00DD2D16" w:rsidRDefault="00EB667D" w:rsidP="00EB66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zh-CN"/>
        </w:rPr>
      </w:pPr>
    </w:p>
    <w:p w:rsidR="00924688" w:rsidRPr="00DD2D16" w:rsidRDefault="00924688" w:rsidP="00EB667D">
      <w:pPr>
        <w:tabs>
          <w:tab w:val="left" w:pos="2280"/>
        </w:tabs>
        <w:rPr>
          <w:lang w:val="en-US"/>
        </w:rPr>
      </w:pPr>
    </w:p>
    <w:sectPr w:rsidR="00924688" w:rsidRPr="00DD2D16" w:rsidSect="00B50C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FA"/>
    <w:rsid w:val="000626F5"/>
    <w:rsid w:val="000C5BC7"/>
    <w:rsid w:val="000F3107"/>
    <w:rsid w:val="00203E3C"/>
    <w:rsid w:val="002E189A"/>
    <w:rsid w:val="0030019B"/>
    <w:rsid w:val="00487E89"/>
    <w:rsid w:val="00924688"/>
    <w:rsid w:val="009E43ED"/>
    <w:rsid w:val="009F61A3"/>
    <w:rsid w:val="009F722A"/>
    <w:rsid w:val="00A20560"/>
    <w:rsid w:val="00AA513C"/>
    <w:rsid w:val="00B50CFA"/>
    <w:rsid w:val="00B71CB7"/>
    <w:rsid w:val="00BA67DE"/>
    <w:rsid w:val="00CC5710"/>
    <w:rsid w:val="00D24F7E"/>
    <w:rsid w:val="00D63C68"/>
    <w:rsid w:val="00DD2D16"/>
    <w:rsid w:val="00E77E62"/>
    <w:rsid w:val="00EB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D1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D2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D1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D2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fr_po_kb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9</cp:revision>
  <dcterms:created xsi:type="dcterms:W3CDTF">2019-04-16T12:19:00Z</dcterms:created>
  <dcterms:modified xsi:type="dcterms:W3CDTF">2019-11-19T08:37:00Z</dcterms:modified>
</cp:coreProperties>
</file>